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86R11129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awarded under the grant program to reduce recidivism, arrest, and incarceration of individuals with mental illness.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531.0993,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section, the commission may award a grant under this section for the state fiscal year beginning on September 1, 2019, only to a community collaborative in a county with a population of 555,000 or more that is adjacent to a county with a population of 3.3 million or more. This subsection expires August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