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the taxes imposed on the sale, use, or rental of a motor vehicle for certain motor vehicles used for religious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152.001(12), Tax Code, is amended to read as follows:</w:t>
      </w:r>
    </w:p>
    <w:p w:rsidR="003F3435" w:rsidRDefault="0032493E">
      <w:pPr>
        <w:spacing w:line="480" w:lineRule="auto"/>
        <w:ind w:firstLine="1440"/>
        <w:jc w:val="both"/>
      </w:pPr>
      <w:r>
        <w:t xml:space="preserve">(12)</w:t>
      </w:r>
      <w:r xml:space="preserve">
        <w:t> </w:t>
      </w:r>
      <w:r xml:space="preserve">
        <w:t> </w:t>
      </w:r>
      <w:r>
        <w:t xml:space="preserve">"Motor vehicle used for religious purposes" means a motor vehicle that is: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a trailer or is designed to carry more than six passengers;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sold to, rented to, or used by a church or religious society;</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used primarily by a church or religious society;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xml:space="preserve">
        <w:rPr>
          <w:strike/>
        </w:rPr>
        <w:t> </w:t>
      </w:r>
      <w:r xml:space="preserve">
        <w:rPr>
          <w:strike/>
        </w:rPr>
        <w:t> </w:t>
      </w:r>
      <w:r>
        <w:rPr>
          <w:strike/>
        </w:rPr>
        <w:t xml:space="preserve">not registered as a passenger vehicle and</w:t>
      </w:r>
      <w:r>
        <w:t xml:space="preserve">] not used primarily for the personal or official needs or duties of a minister.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2338 was passed by the House on April 9, 2019, by the following vote:</w:t>
      </w:r>
      <w:r xml:space="preserve">
        <w:t> </w:t>
      </w:r>
      <w:r xml:space="preserve">
        <w:t> </w:t>
      </w:r>
      <w:r>
        <w:t xml:space="preserve">Yeas 146,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2338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