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86R4677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entitled to a mechanic's lien on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53.021(c),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architect, engineer, </w:t>
      </w:r>
      <w:r>
        <w:rPr>
          <w:u w:val="single"/>
        </w:rPr>
        <w:t xml:space="preserve">interior designer registered under Chapter 1053, Occupations Code,</w:t>
      </w:r>
      <w:r>
        <w:t xml:space="preserve"> or surveyor who prepares a plan</w:t>
      </w:r>
      <w:r>
        <w:rPr>
          <w:u w:val="single"/>
        </w:rPr>
        <w:t xml:space="preserve">, design,</w:t>
      </w:r>
      <w:r>
        <w:t xml:space="preserve"> or plat 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 or repair;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 or</w:t>
      </w:r>
    </w:p>
    <w:p w:rsidR="003F3435" w:rsidRDefault="0032493E">
      <w:pPr>
        <w:spacing w:line="480" w:lineRule="auto"/>
        <w:ind w:firstLine="1440"/>
        <w:jc w:val="both"/>
      </w:pPr>
      <w:r>
        <w:t xml:space="preserve">(3)</w:t>
      </w:r>
      <w:r xml:space="preserve">
        <w:t> </w:t>
      </w:r>
      <w:r xml:space="preserve">
        <w:t> </w:t>
      </w:r>
      <w:r>
        <w:t xml:space="preserve">the preparation of a plan</w:t>
      </w:r>
      <w:r>
        <w:rPr>
          <w:u w:val="single"/>
        </w:rPr>
        <w:t xml:space="preserve">, design,</w:t>
      </w:r>
      <w:r>
        <w:t xml:space="preserve"> or plat by an architect, engineer, </w:t>
      </w:r>
      <w:r>
        <w:rPr>
          <w:u w:val="single"/>
        </w:rPr>
        <w:t xml:space="preserve">interior designer registered under Chapter 1053, Occupations Code,</w:t>
      </w:r>
      <w:r>
        <w:t xml:space="preserve"> or surveyor in accordance with Section 53.021(c).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53.053(a), Property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53.052, indebtedness accrues on a contract under which a plan</w:t>
      </w:r>
      <w:r>
        <w:rPr>
          <w:u w:val="single"/>
        </w:rPr>
        <w:t xml:space="preserve">, design,</w:t>
      </w:r>
      <w:r>
        <w:t xml:space="preserve"> or plat is prepared, labor was performed, materials </w:t>
      </w:r>
      <w:r>
        <w:rPr>
          <w:u w:val="single"/>
        </w:rPr>
        <w:t xml:space="preserve">were</w:t>
      </w:r>
      <w:r>
        <w:t xml:space="preserve"> </w:t>
      </w:r>
      <w:r>
        <w:t xml:space="preserve">furnished, or specially fabricated materials are to be furnished in accordance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