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95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microchip scan of animals in the custody of an animal shelter or releasing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823, Health and Safety Code, is amended by adding Section 823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3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CROCHIP SCAN REQUIRED.  As soon as practicable after an animal is placed in the custody of an animal shelter or a releasing agency as defined by Section 828.001, the shelter or agency shall scan the animal to determine whether a microchip is implanted in the anim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