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employment discrimination regarding an employee who is a volunteer emergency responder.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EMPLOYMENT DISCRIMINATION REGARDING VOLUNTEER EMERGENCY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"Declared disaster"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disaster declared by the president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 of disaster declared by the governor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state of disaster declared by the presiding officer of the governing body of a political subdivision under Section 418.108,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has the meaning assigned by Section 773.003,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volunteer" has the meaning assigned by Section 773.003,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service organization" means any entity established to provide for the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prevention and suppression;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hazardous materials response operations;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emergency medical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"Employer" means a person who employs 20 or more employees.  The term includes the state or a political subdivision of the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subdivision" means a county, municipality, special district, or authority of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"Volunteer emergency responder" means an individual who is an active participant in an emergency service organization but who does not receive compensation for the individual's services.  The term includes an emergency medical services volunteer and a volunteer firefighter.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"Volunteer fire department"</w:t>
      </w:r>
      <w:r>
        <w:rPr>
          <w:u w:val="single"/>
        </w:rPr>
        <w:t xml:space="preserve"> </w:t>
      </w:r>
      <w:r>
        <w:rPr>
          <w:u w:val="single"/>
        </w:rPr>
        <w:t xml:space="preserve">has the meaning assigned by Section 614.101,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"Volunteer firefighter" means an individual who is a member of a volunteer fire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DISCRIMINATION PROHIBITED; LIMITATION.  (a) </w:t>
      </w:r>
      <w:r>
        <w:rPr>
          <w:u w:val="single"/>
        </w:rPr>
        <w:t xml:space="preserve"> </w:t>
      </w:r>
      <w:r>
        <w:rPr>
          <w:u w:val="single"/>
        </w:rPr>
        <w:t xml:space="preserve">Except as provided by this chapter, an employer may not terminate or suspend the employment of, or in any other manner discriminate against, an employee who is a volunteer emergency responder and who is absent from or late to the employee's employment because the employee is responding to a declared disaster in the employee's capacity as a volunteer emergency responder.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employee who is a volunteer emergency responder is not entitled under this chapter to be absent from the employee's employment for more than 14 days in a calendar year unless the employee's absence is approved by the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NOTICE TO EMPLOYER.  An employee who is a  volunteer emergency responder and who may be absent from or late to employment because the employee is responding to a declared disaster as a volunteer emergency responder shall make a reasonable effort to notify the employer that the employee may be absent or late.  If the employee is unable to provide the notice due to the extreme circumstances of the declared disaster or inability to contact the employer, the employee shall submit to the employer, on the employer's request, a written verification of participation in activities in responding to a declared disaster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signed by the supervisor, or the designee of the supervisor, of the entity for which the affected volunteer emergency responder provides services or the applicable emergency service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volunteer emergency responder responded to a declared disaster and provides information regarding the declared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EFFECT ON EMPLOYEE WAGES; USE OF LEAVE TIME.  (a)  An employer may reduce the wages otherwise owed to the employee for any pay period because the employee took time off during that pay period for an absence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lieu of reducing an employee's wages under Subsection (a), an employer may require an employee who is a volunteer emergency responder to use existing vacation leave time, personal leave time, or compensatory leave time for an absence authorized by this chapter, except as otherwise provided by a collective bargaining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an employee's right to wages or leave time under Section 661.905,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LIABILITY; REINSTATEMENT.  An employee whose employment is suspended or terminated in violation of this chapter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to the employee's former position or a position that is comparable in terms of compensation, benefits, and other conditions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for wages lost during the period of suspension or 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reinstatement of any fringe benefits and seniority rights lost because of the suspension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CIVIL ACTION.  (a)  An employee whose employer violates this chapter may bring a civil action against the employer to enforce rights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must be brought in the county in which the place of employment is located not later than the first anniversary of the date of the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 Labor Code, as added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2348 was passed by the House on April 24, 2019, by the following vote:</w:t>
      </w:r>
      <w:r xml:space="preserve">
        <w:t> </w:t>
      </w:r>
      <w:r xml:space="preserve">
        <w:t> </w:t>
      </w:r>
      <w:r>
        <w:t xml:space="preserve">Yeas 126, Nays 19, 1 present, not voting; and that the House concurred in Senate amendments to H.B. No. 2348 on May 23, 2019, by the following vote:</w:t>
      </w:r>
      <w:r xml:space="preserve">
        <w:t> </w:t>
      </w:r>
      <w:r xml:space="preserve">
        <w:t> </w:t>
      </w:r>
      <w:r>
        <w:t xml:space="preserve">Yeas 122, Nays 16,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2348 was passed by the Senate, with amendments, on May 20,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