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86R29699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2374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2374:</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oral releases for automobile insurance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10, Insurance Code, is amended by adding Chapter 1955 to read as follows:</w:t>
      </w:r>
    </w:p>
    <w:p w:rsidR="003F3435" w:rsidRDefault="0032493E">
      <w:pPr>
        <w:spacing w:line="480" w:lineRule="auto"/>
        <w:jc w:val="center"/>
      </w:pPr>
      <w:r>
        <w:rPr>
          <w:u w:val="single"/>
        </w:rPr>
        <w:t xml:space="preserve">CHAPTER 1955.  ORAL RELEASES FOR AUTOMOBILE INSURANCE CLAIMS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1955.0001.</w:t>
      </w:r>
      <w:r>
        <w:rPr>
          <w:u w:val="single"/>
        </w:rPr>
        <w:t xml:space="preserve"> </w:t>
      </w:r>
      <w:r>
        <w:rPr>
          <w:u w:val="single"/>
        </w:rPr>
        <w:t xml:space="preserve"> </w:t>
      </w:r>
      <w:r>
        <w:rPr>
          <w:u w:val="single"/>
        </w:rPr>
        <w:t xml:space="preserve">PURPOSE.  The purpose of this chapter is to protect those injured by motorists from predatory practices engaged in by personal and commercial automobile insurers that seek to induce injured motorists into settling and releasing their legal claims for an amount that is insufficient to compensate their losses at a time when these losses are not known with any certainty, resulting in costs both to the injured person and medical providers whose care and services may go uncompensated as a result of those predatory insurance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1955.0002.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"Claimant" means an individual who has a claim for an injury against another individual or an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"Injury" means a bodily or psychological 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"Oral release" means an oral contract under which a claimant releases, wholly or partly, one or more of the claimant's claims arising out of an injury for which an insurer may be liable under an automobile insurance policy in exchange for money or other consideration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1955.0003.</w:t>
      </w:r>
      <w:r>
        <w:rPr>
          <w:u w:val="single"/>
        </w:rPr>
        <w:t xml:space="preserve"> </w:t>
      </w:r>
      <w:r>
        <w:rPr>
          <w:u w:val="single"/>
        </w:rPr>
        <w:t xml:space="preserve"> </w:t>
      </w:r>
      <w:r>
        <w:rPr>
          <w:u w:val="single"/>
        </w:rPr>
        <w:t xml:space="preserve">APPLICABILITY OF CHAPTER.  This chapter applies to an insurer writing personal or commercial automobile insurance in this state, including an insurance company, corporation, reciprocal or interinsurance exchange, mutual insurance company, county mutual insurance company, association, Lloyd's plan, or other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1955.0004.</w:t>
      </w:r>
      <w:r>
        <w:rPr>
          <w:u w:val="single"/>
        </w:rPr>
        <w:t xml:space="preserve"> </w:t>
      </w:r>
      <w:r>
        <w:rPr>
          <w:u w:val="single"/>
        </w:rPr>
        <w:t xml:space="preserve"> </w:t>
      </w:r>
      <w:r>
        <w:rPr>
          <w:u w:val="single"/>
        </w:rPr>
        <w:t xml:space="preserve">ORAL RELEASE OF CLAIMS PROHIBITED.  A claimant and an insurer or another individual or entity may not enter into an oral release.  A release made in exchange for money or other consideration paid for the claimant's claim arising out of an injury for which an insurer may be liable under an automobile insurance policy is not enforceable unless the contract is in writing.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entered into on or after January 1, 2020.  A contract entered into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