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86R11847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H.B.</w:t>
      </w:r>
      <w:r xml:space="preserve">
        <w:t> </w:t>
      </w:r>
      <w:r>
        <w:t xml:space="preserve">No.</w:t>
      </w:r>
      <w:r xml:space="preserve">
        <w:t> </w:t>
      </w:r>
      <w:r>
        <w:t xml:space="preserve">2421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certain warrants and orders for searches performed on wireless communications devices and for the installation and use of certain tracking equipment.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18.0215(b) and (c),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warrant under this article may be issued only by a judge in the same judicial district </w:t>
      </w:r>
      <w:r>
        <w:rPr>
          <w:u w:val="single"/>
        </w:rPr>
        <w:t xml:space="preserve">or county</w:t>
      </w:r>
      <w:r>
        <w:t xml:space="preserve"> as the site of:</w:t>
      </w:r>
    </w:p>
    <w:p w:rsidR="003F3435" w:rsidRDefault="0032493E">
      <w:pPr>
        <w:spacing w:line="480" w:lineRule="auto"/>
        <w:ind w:firstLine="1440"/>
        <w:jc w:val="both"/>
      </w:pPr>
      <w:r>
        <w:t xml:space="preserve">(1)</w:t>
      </w:r>
      <w:r xml:space="preserve">
        <w:t> </w:t>
      </w:r>
      <w:r xml:space="preserve">
        <w:t> </w:t>
      </w:r>
      <w:r>
        <w:t xml:space="preserve">the law enforcement agency that employs the peace officer, if the cellular telephone or other wireless communications device is in the officer's possession; or</w:t>
      </w:r>
    </w:p>
    <w:p w:rsidR="003F3435" w:rsidRDefault="0032493E">
      <w:pPr>
        <w:spacing w:line="480" w:lineRule="auto"/>
        <w:ind w:firstLine="1440"/>
        <w:jc w:val="both"/>
      </w:pPr>
      <w:r>
        <w:t xml:space="preserve">(2)</w:t>
      </w:r>
      <w:r xml:space="preserve">
        <w:t> </w:t>
      </w:r>
      <w:r xml:space="preserve">
        <w:t> </w:t>
      </w:r>
      <w:r>
        <w:t xml:space="preserve">the likely location of the telephone or device.</w:t>
      </w:r>
    </w:p>
    <w:p w:rsidR="003F3435" w:rsidRDefault="0032493E">
      <w:pPr>
        <w:spacing w:line="480" w:lineRule="auto"/>
        <w:ind w:firstLine="720"/>
        <w:jc w:val="both"/>
      </w:pPr>
      <w:r>
        <w:t xml:space="preserve">(c)</w:t>
      </w:r>
      <w:r xml:space="preserve">
        <w:t> </w:t>
      </w:r>
      <w:r xml:space="preserve">
        <w:t> </w:t>
      </w:r>
      <w:r>
        <w:t xml:space="preserve">A judge may issue a warrant under this article only on the application of a peace officer.</w:t>
      </w:r>
      <w:r xml:space="preserve">
        <w:t> </w:t>
      </w:r>
      <w:r xml:space="preserve">
        <w:t> </w:t>
      </w:r>
      <w:r>
        <w:t xml:space="preserve">An application must be written and signed and sworn to or affirmed before the judge.</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state the name, department, agency, and address of the applicant;</w:t>
      </w:r>
    </w:p>
    <w:p w:rsidR="003F3435" w:rsidRDefault="0032493E">
      <w:pPr>
        <w:spacing w:line="480" w:lineRule="auto"/>
        <w:ind w:firstLine="1440"/>
        <w:jc w:val="both"/>
      </w:pPr>
      <w:r>
        <w:t xml:space="preserve">(2)</w:t>
      </w:r>
      <w:r xml:space="preserve">
        <w:t> </w:t>
      </w:r>
      <w:r xml:space="preserve">
        <w:t> </w:t>
      </w:r>
      <w:r>
        <w:t xml:space="preserve">identify the cellular telephone or other wireless communications device to be searched;</w:t>
      </w:r>
    </w:p>
    <w:p w:rsidR="003F3435" w:rsidRDefault="0032493E">
      <w:pPr>
        <w:spacing w:line="480" w:lineRule="auto"/>
        <w:ind w:firstLine="1440"/>
        <w:jc w:val="both"/>
      </w:pPr>
      <w:r>
        <w:t xml:space="preserve">(3)</w:t>
      </w:r>
      <w:r xml:space="preserve">
        <w:t> </w:t>
      </w:r>
      <w:r xml:space="preserve">
        <w:t> </w:t>
      </w:r>
      <w:r>
        <w:t xml:space="preserve">state the name of the owner or possessor of the telephone or device to be searched;</w:t>
      </w:r>
    </w:p>
    <w:p w:rsidR="003F3435" w:rsidRDefault="0032493E">
      <w:pPr>
        <w:spacing w:line="480" w:lineRule="auto"/>
        <w:ind w:firstLine="1440"/>
        <w:jc w:val="both"/>
      </w:pPr>
      <w:r>
        <w:t xml:space="preserve">(4)</w:t>
      </w:r>
      <w:r xml:space="preserve">
        <w:t> </w:t>
      </w:r>
      <w:r xml:space="preserve">
        <w:t> </w:t>
      </w:r>
      <w:r>
        <w:t xml:space="preserve">state the judicial district </w:t>
      </w:r>
      <w:r>
        <w:rPr>
          <w:u w:val="single"/>
        </w:rPr>
        <w:t xml:space="preserve">or county, as applicable,</w:t>
      </w:r>
      <w:r>
        <w:t xml:space="preserve"> in which:</w:t>
      </w:r>
    </w:p>
    <w:p w:rsidR="003F3435" w:rsidRDefault="0032493E">
      <w:pPr>
        <w:spacing w:line="480" w:lineRule="auto"/>
        <w:ind w:firstLine="2160"/>
        <w:jc w:val="both"/>
      </w:pPr>
      <w:r>
        <w:t xml:space="preserve">(A)</w:t>
      </w:r>
      <w:r xml:space="preserve">
        <w:t> </w:t>
      </w:r>
      <w:r xml:space="preserve">
        <w:t> </w:t>
      </w:r>
      <w:r>
        <w:t xml:space="preserve">the law enforcement agency that employs the peace officer is located, if the</w:t>
      </w:r>
      <w:r xml:space="preserve">
        <w:t> </w:t>
      </w:r>
      <w:r xml:space="preserve">
        <w:t> </w:t>
      </w:r>
      <w:r>
        <w:t xml:space="preserve">telephone or device is in the officer's possession; or</w:t>
      </w:r>
    </w:p>
    <w:p w:rsidR="003F3435" w:rsidRDefault="0032493E">
      <w:pPr>
        <w:spacing w:line="480" w:lineRule="auto"/>
        <w:ind w:firstLine="2160"/>
        <w:jc w:val="both"/>
      </w:pPr>
      <w:r>
        <w:t xml:space="preserve">(B)</w:t>
      </w:r>
      <w:r xml:space="preserve">
        <w:t> </w:t>
      </w:r>
      <w:r xml:space="preserve">
        <w:t> </w:t>
      </w:r>
      <w:r>
        <w:t xml:space="preserve">the telephone or device is likely to be located; and</w:t>
      </w:r>
    </w:p>
    <w:p w:rsidR="003F3435" w:rsidRDefault="0032493E">
      <w:pPr>
        <w:spacing w:line="480" w:lineRule="auto"/>
        <w:ind w:firstLine="1440"/>
        <w:jc w:val="both"/>
      </w:pPr>
      <w:r>
        <w:t xml:space="preserve">(5)</w:t>
      </w:r>
      <w:r xml:space="preserve">
        <w:t> </w:t>
      </w:r>
      <w:r xml:space="preserve">
        <w:t> </w:t>
      </w:r>
      <w:r>
        <w:t xml:space="preserve">state the facts and circumstances that provide the applicant with probable cause to believe that:</w:t>
      </w:r>
    </w:p>
    <w:p w:rsidR="003F3435" w:rsidRDefault="0032493E">
      <w:pPr>
        <w:spacing w:line="480" w:lineRule="auto"/>
        <w:ind w:firstLine="2160"/>
        <w:jc w:val="both"/>
      </w:pPr>
      <w:r>
        <w:t xml:space="preserve">(A)</w:t>
      </w:r>
      <w:r xml:space="preserve">
        <w:t> </w:t>
      </w:r>
      <w:r xml:space="preserve">
        <w:t> </w:t>
      </w:r>
      <w:r>
        <w:t xml:space="preserve">criminal activity has been, is, or will be committed; and</w:t>
      </w:r>
    </w:p>
    <w:p w:rsidR="003F3435" w:rsidRDefault="0032493E">
      <w:pPr>
        <w:spacing w:line="480" w:lineRule="auto"/>
        <w:ind w:firstLine="2160"/>
        <w:jc w:val="both"/>
      </w:pPr>
      <w:r>
        <w:t xml:space="preserve">(B)</w:t>
      </w:r>
      <w:r xml:space="preserve">
        <w:t> </w:t>
      </w:r>
      <w:r xml:space="preserve">
        <w:t> </w:t>
      </w:r>
      <w:r>
        <w:t xml:space="preserve">searching the telephone or device is likely to produce evidence in the investigation of the criminal activity described in Paragraph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18B.052, Code of Criminal Procedure, is amended to read as follows:</w:t>
      </w:r>
    </w:p>
    <w:p w:rsidR="003F3435" w:rsidRDefault="0032493E">
      <w:pPr>
        <w:spacing w:line="480" w:lineRule="auto"/>
        <w:ind w:firstLine="720"/>
        <w:jc w:val="both"/>
      </w:pPr>
      <w:r>
        <w:t xml:space="preserve">Art.</w:t>
      </w:r>
      <w:r xml:space="preserve">
        <w:t> </w:t>
      </w:r>
      <w:r>
        <w:t xml:space="preserve">18B.052.</w:t>
      </w:r>
      <w:r xml:space="preserve">
        <w:t> </w:t>
      </w:r>
      <w:r xml:space="preserve">
        <w:t> </w:t>
      </w:r>
      <w:r>
        <w:t xml:space="preserve">JURISDICTION. </w:t>
      </w:r>
      <w:r>
        <w:rPr>
          <w:u w:val="single"/>
        </w:rPr>
        <w:t xml:space="preserve">(a) Except as otherwise provided by Subsection (b), an</w:t>
      </w:r>
      <w:r xml:space="preserve">
        <w:t> </w:t>
      </w:r>
      <w:r xml:space="preserve">
        <w:t> </w:t>
      </w:r>
      <w:r>
        <w:t xml:space="preserve">[</w:t>
      </w:r>
      <w:r>
        <w:rPr>
          <w:strike/>
        </w:rPr>
        <w:t xml:space="preserve">An</w:t>
      </w:r>
      <w:r>
        <w:t xml:space="preserve">] application under this subchapter must be filed in a judicial district in which is located:</w:t>
      </w:r>
    </w:p>
    <w:p w:rsidR="003F3435" w:rsidRDefault="0032493E">
      <w:pPr>
        <w:spacing w:line="480" w:lineRule="auto"/>
        <w:ind w:firstLine="1440"/>
        <w:jc w:val="both"/>
      </w:pPr>
      <w:r>
        <w:t xml:space="preserve">(1)</w:t>
      </w:r>
      <w:r xml:space="preserve">
        <w:t> </w:t>
      </w:r>
      <w:r xml:space="preserve">
        <w:t> </w:t>
      </w:r>
      <w:r>
        <w:t xml:space="preserve">the site of the proposed installation or use of the device or equipment;</w:t>
      </w:r>
    </w:p>
    <w:p w:rsidR="003F3435" w:rsidRDefault="0032493E">
      <w:pPr>
        <w:spacing w:line="480" w:lineRule="auto"/>
        <w:ind w:firstLine="1440"/>
        <w:jc w:val="both"/>
      </w:pPr>
      <w:r>
        <w:t xml:space="preserve">(2)</w:t>
      </w:r>
      <w:r xml:space="preserve">
        <w:t> </w:t>
      </w:r>
      <w:r xml:space="preserve">
        <w:t> </w:t>
      </w:r>
      <w:r>
        <w:t xml:space="preserve">the site of the communication device on which the device or equipment is proposed to be installed or used;</w:t>
      </w:r>
    </w:p>
    <w:p w:rsidR="003F3435" w:rsidRDefault="0032493E">
      <w:pPr>
        <w:spacing w:line="480" w:lineRule="auto"/>
        <w:ind w:firstLine="1440"/>
        <w:jc w:val="both"/>
      </w:pPr>
      <w:r>
        <w:t xml:space="preserve">(3)</w:t>
      </w:r>
      <w:r xml:space="preserve">
        <w:t> </w:t>
      </w:r>
      <w:r xml:space="preserve">
        <w:t> </w:t>
      </w:r>
      <w:r>
        <w:t xml:space="preserve">the billing, residential, or business address of the subscriber to the electronic communications service on which the device or equipment is proposed to be installed or used;</w:t>
      </w:r>
    </w:p>
    <w:p w:rsidR="003F3435" w:rsidRDefault="0032493E">
      <w:pPr>
        <w:spacing w:line="480" w:lineRule="auto"/>
        <w:ind w:firstLine="1440"/>
        <w:jc w:val="both"/>
      </w:pPr>
      <w:r>
        <w:t xml:space="preserve">(4)</w:t>
      </w:r>
      <w:r xml:space="preserve">
        <w:t> </w:t>
      </w:r>
      <w:r xml:space="preserve">
        <w:t> </w:t>
      </w:r>
      <w:r>
        <w:t xml:space="preserve">the headquarters of:</w:t>
      </w:r>
    </w:p>
    <w:p w:rsidR="003F3435" w:rsidRDefault="0032493E">
      <w:pPr>
        <w:spacing w:line="480" w:lineRule="auto"/>
        <w:ind w:firstLine="2160"/>
        <w:jc w:val="both"/>
      </w:pPr>
      <w:r>
        <w:t xml:space="preserve">(A)</w:t>
      </w:r>
      <w:r xml:space="preserve">
        <w:t> </w:t>
      </w:r>
      <w:r xml:space="preserve">
        <w:t> </w:t>
      </w:r>
      <w:r>
        <w:t xml:space="preserve">the office of the prosecutor filing an application under this subchapter; or</w:t>
      </w:r>
    </w:p>
    <w:p w:rsidR="003F3435" w:rsidRDefault="0032493E">
      <w:pPr>
        <w:spacing w:line="480" w:lineRule="auto"/>
        <w:ind w:firstLine="2160"/>
        <w:jc w:val="both"/>
      </w:pPr>
      <w:r>
        <w:t xml:space="preserve">(B)</w:t>
      </w:r>
      <w:r xml:space="preserve">
        <w:t> </w:t>
      </w:r>
      <w:r xml:space="preserve">
        <w:t> </w:t>
      </w:r>
      <w:r>
        <w:t xml:space="preserve">a law enforcement agency that requests the prosecutor to file an application under this subchapter or that proposes to execute an order authorizing installation and use of the device or equipment; or</w:t>
      </w:r>
    </w:p>
    <w:p w:rsidR="003F3435" w:rsidRDefault="0032493E">
      <w:pPr>
        <w:spacing w:line="480" w:lineRule="auto"/>
        <w:ind w:firstLine="1440"/>
        <w:jc w:val="both"/>
      </w:pPr>
      <w:r>
        <w:t xml:space="preserve">(5)</w:t>
      </w:r>
      <w:r xml:space="preserve">
        <w:t> </w:t>
      </w:r>
      <w:r xml:space="preserve">
        <w:t> </w:t>
      </w:r>
      <w:r>
        <w:t xml:space="preserve">the headquarters of a service provider ordered to install the device or equipment.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district judge in the judicial district described by Subsection (a) is not available, the application may be filed with a district judge in a judicial district for a county that is contiguous with a county containing any of the locations specified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18B.203, Code of Criminal Procedure,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As authorized under Subsection (a-1), a</w:t>
      </w:r>
      <w:r>
        <w:t xml:space="preserve"> </w:t>
      </w:r>
      <w:r>
        <w:t xml:space="preserve">[</w:t>
      </w:r>
      <w:r>
        <w:rPr>
          <w:strike/>
        </w:rPr>
        <w:t xml:space="preserve">A</w:t>
      </w:r>
      <w:r>
        <w:t xml:space="preserve">] district judge may issue an order for the installation and use of a mobile tracking device in the same judicial district as the site of:</w:t>
      </w:r>
    </w:p>
    <w:p w:rsidR="003F3435" w:rsidRDefault="0032493E">
      <w:pPr>
        <w:spacing w:line="480" w:lineRule="auto"/>
        <w:ind w:firstLine="1440"/>
        <w:jc w:val="both"/>
      </w:pPr>
      <w:r>
        <w:t xml:space="preserve">(1)</w:t>
      </w:r>
      <w:r xml:space="preserve">
        <w:t> </w:t>
      </w:r>
      <w:r xml:space="preserve">
        <w:t> </w:t>
      </w:r>
      <w:r>
        <w:t xml:space="preserve">the investigation; or</w:t>
      </w:r>
    </w:p>
    <w:p w:rsidR="003F3435" w:rsidRDefault="0032493E">
      <w:pPr>
        <w:spacing w:line="480" w:lineRule="auto"/>
        <w:ind w:firstLine="1440"/>
        <w:jc w:val="both"/>
      </w:pPr>
      <w:r>
        <w:t xml:space="preserve">(2)</w:t>
      </w:r>
      <w:r xml:space="preserve">
        <w:t> </w:t>
      </w:r>
      <w:r xml:space="preserve">
        <w:t> </w:t>
      </w:r>
      <w:r>
        <w:t xml:space="preserve">the person, vehicle, container, item, or object the movement of which will be tracked by the device.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order under Subsection (a) may be issued by a district judge in a judicial district containing a location specified by that subsection or, if that district judge is not available, with a district judge in a judicial district for a county that is contiguous with a county containing any of the locations specified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for a warrant or court order submitted on or after the effective date of this Act.  An application for a warrant or court order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