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micro-credential certification program for public school educator continuing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21.054, Education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establishing a process for identifying continuing education courses and programs that fulfill educators' continuing education requirements</w:t>
      </w:r>
      <w:r>
        <w:rPr>
          <w:u w:val="single"/>
        </w:rPr>
        <w:t xml:space="preserve">, including opportunities for educators to receive micro-credentials in fields of study related to the educator's certification class as provided by Subsection (i)</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propose rules establishing a program to issue micro-credentials in fields of study related to an educator's certification class.  The agency shall approve continuing education providers to offer micro-credential courses.  A micro-credential received by an educator shall be recorded on the agency's Educator Certification Online System (ECOS) and included as part of the educator's public certification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2424 was passed by the House on April 24, 2019, by the following vote:</w:t>
      </w:r>
      <w:r xml:space="preserve">
        <w:t> </w:t>
      </w:r>
      <w:r xml:space="preserve">
        <w:t> </w:t>
      </w:r>
      <w:r>
        <w:t xml:space="preserve">Yeas 144, Nays 0, 1 present, not voting; and that the House concurred in Senate amendments to H.B. No. 2424 on May 23,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2424 was passed by the Senate, with amendments,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