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86R9325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2432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certain offenses involving possession of small amounts of controlled substances and other prohibited drugs, substances, chemicals, or paraphernalia for defendants seeking assistance for a suspected overdose.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481.115,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punishable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481.1151(b)(1), 481.116(b), 481.1161(b)(1) or (2), 481.117(b), 481.118(b), or 481.121(b)(1) or (2), or an offense under Section 481.119(b), 481.125(a), 483.041(a), or 485.031(a);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481.1151(c), 481.116(f), 481.1161(c), 481.117(f), 481.118(f), 481.119(c), 481.121(c), 481.125(g), 483.041(e), or 485.031(c).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481.1151,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481.116(b), 481.1161(b)(1) or (2), 481.117(b), 481.118(b), or 481.121(b)(1) or (2), or an offense under Section 481.119(b), 481.125(a), 483.041(a), or 485.031(a);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481.116(f), 481.1161(c), 481.117(f), 481.118(f), 481.119(c),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481.116,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481.1161(b)(1) or (2), 481.117(b), 481.118(b), or 481.121(b)(1) or (2), or an offense under Section 481.119(b), 481.125(a), 483.041(a), or 485.031(a);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481.1161(c), 481.117(f), 481.118(f),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481.1161,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481.117(b), 481.118(b), or 481.121(b)(1) or (2), or an offense under Section 481.119(b), 481.125(a), 483.041(a), or 485.031(a);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481.117(f), 481.118(f), 481.119(c),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481.117,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481.118(b), or 481.121(b)(1) or (2), or an offense under Section 481.119(b), 481.125(a), 483.041(a), or 485.031(a);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481.118(f),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481.118,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481.121(b)(1) or (2), or an offense under Section 481.119(b), 481.125(a), 483.041(a), or 485.031(a);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481.119,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(b)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481.125(a), 483.041(a), or 485.031(a);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481.118(b), or an offense under Section 481.119(b), 481.125(a), 483.041(a), or 485.031(a);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under Subsection (a)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483.041(a), or 485.031(a);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483.041(e), or 485.031(c).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483.041, Health and Safety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for an offense under Subsection (a)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defense to prosecution provided by Subsection (e)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485.031(a);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485.031(c).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r>
        <w:t xml:space="preserve"> </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485.031,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(a) that the actor: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483.041(a);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483.041(e).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t xml:space="preserve"> </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