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86R10770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Wray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entitlement of a person who is disabled and elderly to receive a disabled residence homestead exemption from ad valorem taxation from one taxing unit and an elderly exemption from another taxing unit.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11.13(h),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Joint, community, or successive owners may not each receive the same exemption provided by or pursuant to this section for the same residence homestead in the same year. </w:t>
      </w:r>
      <w:r>
        <w:t xml:space="preserve"> </w:t>
      </w:r>
      <w:r>
        <w:t xml:space="preserve">An eligible disabled person who is 65 or older may not receive both a disabled and an elderly residence homestead exemption </w:t>
      </w:r>
      <w:r>
        <w:rPr>
          <w:u w:val="single"/>
        </w:rPr>
        <w:t xml:space="preserve">from the same taxing unit in the same year</w:t>
      </w:r>
      <w:r>
        <w:t xml:space="preserve"> but may choose either </w:t>
      </w:r>
      <w:r>
        <w:rPr>
          <w:u w:val="single"/>
        </w:rPr>
        <w:t xml:space="preserve">if a taxing unit has adopted both</w:t>
      </w:r>
      <w:r>
        <w:t xml:space="preserve">. </w:t>
      </w:r>
      <w:r>
        <w:t xml:space="preserve"> </w:t>
      </w:r>
      <w:r>
        <w:rPr>
          <w:u w:val="single"/>
        </w:rPr>
        <w:t xml:space="preserve">An eligible disabled person who is 65 or older may receive both a disabled and an elderly residence homestead exemption in the same year if the person receives the exemptions with respect to taxes levied by different taxing units.</w:t>
      </w:r>
      <w:r>
        <w:t xml:space="preserve"> A person may not receive an exemption under this section for more than one residence homestead in the same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2020.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