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86R27815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Zedler, Coleman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2467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2467: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Stickland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2467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training requirements applicable to a jailer at a private correctional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1701, Occupations Code, is amended by adding Section 1701.3101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1701.3101.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JAILER AT PRIVATE CORRECTIONAL FACILITY.  (a)  This section applies only to a person serving as a jailer in a correctional facility operated by a private vendor.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by rule shall require a jailer to whom this section applies to complete the preparatory training program described by Section 1701.310 not later than the 180th day after the date the jailer is hired.  A jailer who does not complete the program as required by this subsection shall be removed from the position and may not serve as a jailer in any facility until completing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jailer may not serve in a supervisory position unless the person has satisfactorily completed the preparatory training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jailer who has not satisfactorily completed the preparatory training program must be under the direct supervision of a jailer who has satisfactorily completed the preparatory training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any time, the number of jailers employed at a facility operated by a private vendor who have not satisfactorily completed the training program may not exceed 10 percent of the total number of jailers employed at that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2467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