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automatic employee participation in and administration of a deferred compensation plan provided by certain hospital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609.007(c),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w:t>
      </w:r>
      <w:r>
        <w:rPr>
          <w:u w:val="single"/>
        </w:rPr>
        <w:t xml:space="preserve">609.202 or</w:t>
      </w:r>
      <w:r>
        <w:t xml:space="preserve"> 609.5025, to participate in a deferred compensation plan, an employee must consent in the contract to automatic payroll deductions in an amount equal to the deferred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609, Government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PARTICIPATION IN DEFERRED COMPENSATION PLAN BY CERTAIN HOSPITAL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609.201.</w:t>
      </w:r>
      <w:r>
        <w:rPr>
          <w:u w:val="single"/>
        </w:rPr>
        <w:t xml:space="preserve"> </w:t>
      </w:r>
      <w:r>
        <w:rPr>
          <w:u w:val="single"/>
        </w:rPr>
        <w:t xml:space="preserve"> </w:t>
      </w:r>
      <w:r>
        <w:rPr>
          <w:u w:val="single"/>
        </w:rPr>
        <w:t xml:space="preserve">APPLICABILITY OF SUBCHAPTER.  (a)  This subchapter applies only to a hospital district created under general or special law if the district offers a deferred compensation plan to the district's employees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district subject to this subchapter may, at the district's option, elect to require automatic employee participation in a deferred compensation plan under Section 609.202.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609.202.</w:t>
      </w:r>
      <w:r>
        <w:rPr>
          <w:u w:val="single"/>
        </w:rPr>
        <w:t xml:space="preserve"> </w:t>
      </w:r>
      <w:r>
        <w:rPr>
          <w:u w:val="single"/>
        </w:rPr>
        <w:t xml:space="preserve"> </w:t>
      </w:r>
      <w:r>
        <w:rPr>
          <w:u w:val="single"/>
        </w:rPr>
        <w:t xml:space="preserve">AUTOMATIC PARTICIPATION; DEFAULT INVESTMENT PRODUCT. </w:t>
      </w:r>
      <w:r>
        <w:rPr>
          <w:u w:val="single"/>
        </w:rPr>
        <w:t xml:space="preserve"> </w:t>
      </w:r>
      <w:r>
        <w:rPr>
          <w:u w:val="single"/>
        </w:rPr>
        <w:t xml:space="preserve">(a) </w:t>
      </w:r>
      <w:r>
        <w:rPr>
          <w:u w:val="single"/>
        </w:rPr>
        <w:t xml:space="preserve"> </w:t>
      </w:r>
      <w:r>
        <w:rPr>
          <w:u w:val="single"/>
        </w:rPr>
        <w:t xml:space="preserve">This section applies only to an employee of a hospital district that elects under Section 609.201(b) to require automatic employee participation in a deferred compensation plan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automatically participates in a deferred compensation plan provided by the hospital district unless the employee affirmatively elects not to participate in the plan. Notwithstanding Sections 609.007(a) and (c), an employee is not required to affirmatively contract for and consent to participation in a plan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participating in a deferred compensation plan under this section makes a contribution of three percent of the compensation earned by the employee to a default investment product selected by the plan administrator based on the criteria established under Section 609.113 and the rules adopted under Subsection (f). </w:t>
      </w:r>
      <w:r>
        <w:rPr>
          <w:u w:val="single"/>
        </w:rPr>
        <w:t xml:space="preserve"> </w:t>
      </w:r>
      <w:r>
        <w:rPr>
          <w:u w:val="single"/>
        </w:rPr>
        <w:t xml:space="preserve">The contribution is made by automatic payroll deduction.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any time, an employee participating in a deferred compensation plan under this section may, in accordance with rules adopted by the board of the hospital district, or its designee,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district to which this subchapter applies shall ensure that, at the time of employment, each employee is informed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elections the employee may make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responsibilities of the employee under Section 609.010.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the hospital district, or its designee, shall adopt rules to implement the requirements of this section. </w:t>
      </w:r>
      <w:r>
        <w:rPr>
          <w:u w:val="single"/>
        </w:rPr>
        <w:t xml:space="preserve"> </w:t>
      </w:r>
      <w:r>
        <w:rPr>
          <w:u w:val="single"/>
        </w:rPr>
        <w:t xml:space="preserve">The rules must 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deducted under this section from an employee's compensation is not deducted for payment of a debt and the automatic payroll deduction is not garnishment or assignment of wages.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Using existing resources, the hospital district shall inform new employees of their automatic enrollment in a deferred compensation plan and their right to opt out of enrollment. </w:t>
      </w:r>
      <w:r>
        <w:rPr>
          <w:u w:val="single"/>
        </w:rPr>
        <w:t xml:space="preserve"> </w:t>
      </w:r>
      <w:r>
        <w:rPr>
          <w:u w:val="single"/>
        </w:rPr>
        <w:t xml:space="preserve">Using existing resources, this information must be included as part of the new employee orientation process. </w:t>
      </w:r>
      <w:r>
        <w:rPr>
          <w:u w:val="single"/>
        </w:rPr>
        <w:t xml:space="preserve"> </w:t>
      </w:r>
      <w:r>
        <w:rPr>
          <w:u w:val="single"/>
        </w:rPr>
        <w:t xml:space="preserve">The district shall maintain a record of a new employee's acknowledgment of receipt of information regarding the ability to opt out of enrollment in a deferred compensation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609.203.</w:t>
      </w:r>
      <w:r>
        <w:rPr>
          <w:u w:val="single"/>
        </w:rPr>
        <w:t xml:space="preserve"> </w:t>
      </w:r>
      <w:r>
        <w:rPr>
          <w:u w:val="single"/>
        </w:rPr>
        <w:t xml:space="preserve"> </w:t>
      </w:r>
      <w:r>
        <w:rPr>
          <w:u w:val="single"/>
        </w:rPr>
        <w:t xml:space="preserve">DISCRETIONARY TRANSFER.  (a)  A hospital district may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hospital district is not required to give notice of a transfer under Subsection (a) to the employee before the transfer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Promptly after a transfer under Subsection (a) occurs, the hospital district shall give to the employee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the reason for the transfer;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that the employee promptly designate another qualified investment product to receive the transferred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609.204.</w:t>
      </w:r>
      <w:r>
        <w:rPr>
          <w:u w:val="single"/>
        </w:rPr>
        <w:t xml:space="preserve"> </w:t>
      </w:r>
      <w:r>
        <w:rPr>
          <w:u w:val="single"/>
        </w:rPr>
        <w:t xml:space="preserve"> </w:t>
      </w:r>
      <w:r>
        <w:rPr>
          <w:u w:val="single"/>
        </w:rPr>
        <w:t xml:space="preserve">ALTERNATIVE TO FUND DEPOSIT.  Instead of depositing deferred amounts and investment income in the trust fund of the deferred compensation plan, a hospital district may invest deferred amounts and investment income in a qualified investment product specifically designated by the district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609.205.</w:t>
      </w:r>
      <w:r>
        <w:rPr>
          <w:u w:val="single"/>
        </w:rPr>
        <w:t xml:space="preserve"> </w:t>
      </w:r>
      <w:r>
        <w:rPr>
          <w:u w:val="single"/>
        </w:rPr>
        <w:t xml:space="preserve"> </w:t>
      </w:r>
      <w:r>
        <w:rPr>
          <w:u w:val="single"/>
        </w:rPr>
        <w:t xml:space="preserve">CONTRACTS FOR GOODS AND SERVICES.  (a)  A hospital district may contract for necessary goods and consolidated billing, accounting, and other services to be provided in connection with a deferred compensation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contract under Subsection (a), the hospital district may provide for periodic audits of the person with whom the contract is made.  An audit may 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 handling and accounting of public or trust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related to the proper performance of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hospital district may contract with a private entity to conduct an audit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609.202, Government Code, as added by this Act, applies only to an employee of a hospital district subject to that section who initially begins employment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the acts of a hospital district created under general or special law that relate to discretionary transfers of funds and consolidation of billing and accounting for deferred compensation plans provided by the district to the district's employees and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 an act that, under the law of this state at the time the act occurred, was a misdemeanor or felony.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2477 was passed by the House on April 12, 2019, by the following vote:</w:t>
      </w:r>
      <w:r xml:space="preserve">
        <w:t> </w:t>
      </w:r>
      <w:r xml:space="preserve">
        <w:t> </w:t>
      </w:r>
      <w:r>
        <w:t xml:space="preserve">Yeas 140, Nays 3, 2 present, not voting; and that the House concurred in Senate amendments to H.B. No. 2477 on May 23,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2477 was passed by the Senate, with amendments, on May 19, 2019, by the following vote:</w:t>
      </w:r>
      <w:r xml:space="preserve">
        <w:t> </w:t>
      </w:r>
      <w:r xml:space="preserve">
        <w:t> </w:t>
      </w:r>
      <w:r>
        <w:t xml:space="preserve">Yeas 24, Nays 7.</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