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86R11029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2480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total amount of ad valorem taxes that may be imposed by a taxing unit on the residence homestead of a lower-income individual that is located in a homestead preservation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11.262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11.262.</w:t>
      </w:r>
      <w:r>
        <w:rPr>
          <w:u w:val="single"/>
        </w:rPr>
        <w:t xml:space="preserve"> </w:t>
      </w:r>
      <w:r>
        <w:rPr>
          <w:u w:val="single"/>
        </w:rPr>
        <w:t xml:space="preserve"> </w:t>
      </w:r>
      <w:r>
        <w:rPr>
          <w:u w:val="single"/>
        </w:rPr>
        <w:t xml:space="preserve">LIMITATION OF TAX ON CERTAIN HOMESTEADS IN HOMESTEAD PRESERVATION DISTRICT.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"Homestead preservation district" means a district as that term is defined by Section 373A.002,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"Lower-income individual" means an individual whose household income, for the household located at the  individual's residence homestead, is not greater than 60 percent of the area median family income, adjusted for household size, for the metropolitan statistical area in which the residence homestead is located, as determined annually by the United States Department of Housing and Urban Development.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"Residence homestead" has the meaning assigned by Section 11.13.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taxing unit may by official action adopt a limitation on the total annual amount of ad valorem taxes that may be imposed by the taxing unit on the residence homestead of a lower-income individual that is located in a homestead preservation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taxing unit adopts the limitation under this section, the taxing unit may not increase the total annual amount of ad valorem taxes imposed by the taxing unit on a residence homestead described by Subsection (b) to an amount that exceeds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ad valorem taxes the taxing unit imposed on the residence homestead in the first tax year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limitation under this section was in effect;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lower-income individual received a residence homestead exemption for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determined under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individual makes an improvement to a residence homestead to which the limitation under this section applies, other than a repair and other than an improvement required to comply with governmental requirements, a taxing unit that has adopted the limitation may increase the amount of taxes on the homestead for the first tax year the value of the homestead is increased on the appraisal roll as a result of the improvement. The amount of the tax increase is determined by applying the current tax rate of the taxing unit to the difference between the appraised value of the homestead with the improvement and the appraised value the homestead would have had without the improvement. A limitation under this section then applies to the increased amount of taxes imposed by the taxing unit on the residence homestead until another improvement is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improvement to property that would otherwise constitute an improvement under Subsection (d) is not treated as an improvement under that subsection if the improvement is a replacement structure for a structure that was rendered uninhabitable or unusable by a casualty or by wind or water damage. For purposes of appraising the property in the tax year in which the structure would have constituted an improvement under Subsection (d), the replacement structure is considered to be an improvement under that subsection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square footage of the replacement structure exceeds that of the replaced structure as that structure existed before the casualty or damage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exterior of the replacement structure is of higher quality construction and composition than that of the replaced structure.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(h), (i), or (j), a limitation under this section expires on January 1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not the residence homestead of the individual entitled to the limitation for the preceding tax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none of the owners of the property qualify as a lower-income individual.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appraisal roll provides for taxation of appraised value for a prior year because a limitation under this section was erroneously allowed, the tax assessor for the taxing unit shall add as back taxes due, as provided by Section 26.09(d), the positive difference if any between the tax that should have been imposed for that tax year and the tax that was imposed because of the provisions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an individual who qualifies for a limitation under this section dies, the surviving spouse of the individual is entitled to the limitation on taxes imposed by the taxing unit on the residence homestead of the individual if the homestead of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residence homestead of the surviving spouse on the date that the individual dies;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the residence homestead of the surviving spouse.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limitation under this section does not expire because the owner of an interest in the property conveys the interest to a qualifying trust as defined in Section 11.13(j) if the owner or the owner's spouse is a trustor of the trust and is entitled to occupy the property.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limitation under this section does not expire if the owner of the structure qualifies for an exemption under Section 11.13 under the circumstances described in Section 11.135(a).</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For each school district in an appraisal district that adopts the limitation under this section, the chief appraiser shall determine the portion of the appraised value of residence homesteads of individuals on which school district taxes are not imposed in a tax year because of the limitation under this section.  That portion is calculated by determining the taxable value that, if multiplied by the tax rate adopted by the school district for the tax year, would produce an amount equal to the amount of tax that would have been imposed by the school district on those homesteads if the limitation under this section was not in effect, but that was not imposed because of that limitation.  The chief appraiser shall determine that taxable value and certify it to the comptroller as soon as practicable for each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23.19(b) and (g), Tax Code, are amended to read as follows:</w:t>
      </w:r>
    </w:p>
    <w:p w:rsidR="003F3435" w:rsidRDefault="0032493E">
      <w:pPr>
        <w:spacing w:line="480" w:lineRule="auto"/>
        <w:ind w:firstLine="720"/>
        <w:jc w:val="both"/>
      </w:pPr>
      <w:r>
        <w:t xml:space="preserve">(b)</w:t>
      </w:r>
      <w:r xml:space="preserve">
        <w:t> </w:t>
      </w:r>
      <w:r xml:space="preserve">
        <w:t> </w:t>
      </w:r>
      <w:r>
        <w:t xml:space="preserve">If an appraisal district receives a written request for the appraisal of real property and improvements of a cooperative housing corporation according to the separate interests of the corporation's stockholders, the chief appraiser shall separately appraise the interests described by Subsection (d) if the conditions required by Subsections (e) and (f) have been met.  Separate appraisal under this section is for the purposes of administration of tax exemptions, determination of applicable limitations of taxes under Section 11.26</w:t>
      </w:r>
      <w:r>
        <w:rPr>
          <w:u w:val="single"/>
        </w:rPr>
        <w:t xml:space="preserve">,</w:t>
      </w:r>
      <w:r>
        <w:t xml:space="preserve"> [</w:t>
      </w:r>
      <w:r>
        <w:rPr>
          <w:strike/>
        </w:rPr>
        <w:t xml:space="preserve">or</w:t>
      </w:r>
      <w:r>
        <w:t xml:space="preserve">] 11.261, </w:t>
      </w:r>
      <w:r>
        <w:rPr>
          <w:u w:val="single"/>
        </w:rPr>
        <w:t xml:space="preserve">or 11.262,</w:t>
      </w:r>
      <w:r>
        <w:t xml:space="preserve"> and apportionment by a cooperative housing corporation of property taxes among its stockholders but is not the basis for determining value on which a tax is imposed under this title.  A stockholder whose interest is separately appraised under this section may protest and appeal the appraised value in the manner provided by this title for protest and appeal of the appraised value of other property.</w:t>
      </w:r>
    </w:p>
    <w:p w:rsidR="003F3435" w:rsidRDefault="0032493E">
      <w:pPr>
        <w:spacing w:line="480" w:lineRule="auto"/>
        <w:ind w:firstLine="720"/>
        <w:jc w:val="both"/>
      </w:pPr>
      <w:r>
        <w:t xml:space="preserve">(g)</w:t>
      </w:r>
      <w:r xml:space="preserve">
        <w:t> </w:t>
      </w:r>
      <w:r xml:space="preserve">
        <w:t> </w:t>
      </w:r>
      <w:r>
        <w:t xml:space="preserve">A tax bill or a separate statement accompanying the tax bill to a cooperative housing corporation for which interests of stockholders are separately appraised under this section must state, in addition to the information required by Section 31.01, the appraised value and taxable value of each interest separately appraised.  Each exemption claimed as provided by this title by a person entitled to the exemption shall also be deducted from the total appraised value of the property of the corporation.  The total tax imposed by a </w:t>
      </w:r>
      <w:r>
        <w:rPr>
          <w:u w:val="single"/>
        </w:rPr>
        <w:t xml:space="preserve">taxing unit</w:t>
      </w:r>
      <w:r>
        <w:t xml:space="preserve"> </w:t>
      </w:r>
      <w:r>
        <w:t xml:space="preserve">[</w:t>
      </w:r>
      <w:r>
        <w:rPr>
          <w:strike/>
        </w:rPr>
        <w:t xml:space="preserve">school district, county, municipality, or junior college district</w:t>
      </w:r>
      <w:r>
        <w:t xml:space="preserve">] shall be reduced by any amount that represents an increase in taxes attributable to separately appraised interests of the real property and improvements that are subject to the limitation of taxes prescribed by Section 11.26</w:t>
      </w:r>
      <w:r>
        <w:rPr>
          <w:u w:val="single"/>
        </w:rPr>
        <w:t xml:space="preserve">,</w:t>
      </w:r>
      <w:r>
        <w:t xml:space="preserve"> [</w:t>
      </w:r>
      <w:r>
        <w:rPr>
          <w:strike/>
        </w:rPr>
        <w:t xml:space="preserve">or</w:t>
      </w:r>
      <w:r>
        <w:t xml:space="preserve">] 11.261</w:t>
      </w:r>
      <w:r>
        <w:rPr>
          <w:u w:val="single"/>
        </w:rPr>
        <w:t xml:space="preserve">, or 11.262</w:t>
      </w:r>
      <w:r>
        <w:t xml:space="preserve">.  The corporation shall apportion among its stockholders liability for reimbursing the corporation for property taxes according to the relative taxable values of their interests.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26.012(6), (13), and (14),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current total value for a county, municipality, or junior college district excludes the total value of homesteads that qualify for a tax limitation provided by Section 11.261 </w:t>
      </w:r>
      <w:r>
        <w:rPr>
          <w:u w:val="single"/>
        </w:rPr>
        <w:t xml:space="preserve">applicable to the taxing unit;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current total value for a taxing unit excludes the total value of homesteads that qualify for a tax limitation provided by Section 11.262 applicable to the taxing unit</w:t>
      </w:r>
      <w:r>
        <w:t xml:space="preserve">.</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 and</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except that last year's taxable value for a school district excludes the total value of homesteads that qualified for a tax limitation as provided by Section 11.26</w:t>
      </w:r>
      <w:r>
        <w:rPr>
          <w:u w:val="single"/>
        </w:rPr>
        <w:t xml:space="preserve">,</w:t>
      </w:r>
      <w:r>
        <w:t xml:space="preserve"> [</w:t>
      </w:r>
      <w:r>
        <w:rPr>
          <w:strike/>
        </w:rPr>
        <w:t xml:space="preserve">and</w:t>
      </w:r>
      <w:r>
        <w:t xml:space="preserve">] last year's taxable value for a county, municipality, or junior college district excludes the total value of homesteads that qualified for a tax limitation as provided by Section 11.261 </w:t>
      </w:r>
      <w:r>
        <w:rPr>
          <w:u w:val="single"/>
        </w:rPr>
        <w:t xml:space="preserve">applicable to the taxing unit, and last year's taxable value for a taxing unit excludes the total value of homesteads that qualified for a tax limitation as provided by Section 11.262 applicable to the taxing unit</w:t>
      </w:r>
      <w:r>
        <w:t xml:space="preserve">;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t xml:space="preserve">(14)</w:t>
      </w:r>
      <w:r xml:space="preserve">
        <w:t> </w:t>
      </w:r>
      <w:r xml:space="preserve">
        <w:t> </w:t>
      </w:r>
      <w:r>
        <w:t xml:space="preserve">"Last year's total value" means the total taxable value of property listed on the appraisal roll for the preceding year, including all appraisal roll supplements and corrections, other than corrections made pursuant to Section 25.25(d), as of the date of the calculation, except that:</w:t>
      </w:r>
    </w:p>
    <w:p w:rsidR="003F3435" w:rsidRDefault="0032493E">
      <w:pPr>
        <w:spacing w:line="480" w:lineRule="auto"/>
        <w:ind w:firstLine="2160"/>
        <w:jc w:val="both"/>
      </w:pPr>
      <w:r>
        <w:t xml:space="preserve">(A)</w:t>
      </w:r>
      <w:r xml:space="preserve">
        <w:t> </w:t>
      </w:r>
      <w:r xml:space="preserve">
        <w:t> </w:t>
      </w:r>
      <w:r>
        <w:t xml:space="preserve">last year's taxable value for a school district excludes the total value of homesteads that qualified for a tax limitation as provided by Section 11.26;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last year's taxable value for a county, municipality, or junior college district excludes the total value of homesteads that qualified for a tax limitation as provided by Section 11.261 </w:t>
      </w:r>
      <w:r>
        <w:rPr>
          <w:u w:val="single"/>
        </w:rPr>
        <w:t xml:space="preserve">applicable to the taxing unit;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last year's taxable value for a taxing unit excludes the total value of homesteads that qualified for a tax limitation as provided by Section 11.262 applicable to the taxing unit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42, would provide the same amount of maintenance and operations taxes and state funds distributed under Chapter 42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42, 43, and 46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Rollback Rate:  The highest tax rate the district can adopt before requiring voter approval at an election is (the school district rollback rate determined under Section 26.08, Tax Code).  This election will be automatically held if the district adopts a rate in excess of the rollback rate of (the school district rollback rate).";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42 in the succeeding school year</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contain, if the school district has adopted the limitation under Section 11.262, Tax Code, the following statement in bold print:  "Under state law, the dollar amount of school taxes imposed on a residence homestead of a lower-income individual in a homestead preservation district may not be increased above the amount of school taxes imposed on the property in the year in which the individual first qualified for the limitation, regardless of changes in tax rate or property value."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w:t>
      </w:r>
      <w:r>
        <w:rPr>
          <w:u w:val="single"/>
        </w:rPr>
        <w:t xml:space="preserve">or 11.262</w:t>
      </w:r>
      <w:r>
        <w:t xml:space="preserve">,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and</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limitation on taxes provided by Section 11.262, Tax Code, as added by this Act, applies only to ad valorem taxes imposed for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 but only if the constitutional amendment proposed by the 86th Legislature, Regular Session, 2019, authorizing the governing body of a political subdivision to limit the total amount of ad valorem taxes that may be imposed by the political subdivision on the residence homestead of certain lower-income individuals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