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86R4111 BEF-D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prohibition of certain pesticides on public road rights-of-way.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76.101, Agriculture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by appropriate means under this chapter, shall prohibit the application of a neonicotinoid pesticide to the right-of-way of a public road or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Department of Agriculture shall implement Section 76.101(e), Agriculture Code, as added by this Act, not later than the 90th day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