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Collier</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2524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2524</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 Penal Code, is amended by amending Subsections (b), (c), (d), and (d-1) and adding Subsections (d-2), (d-3), (d-4), and (d-5)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 </w:t>
      </w:r>
      <w:r>
        <w:rPr>
          <w:u w:val="single"/>
        </w:rPr>
        <w:t xml:space="preserve">any of the following occurs</w:t>
      </w:r>
      <w:r>
        <w:t xml:space="preserve">:</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w:t>
      </w:r>
      <w:r>
        <w:rPr>
          <w:u w:val="single"/>
        </w:rPr>
        <w:t xml:space="preserve">but less than $10,000;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two days after receiving notice demanding return, if the property is valued at $10,000 or more;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failed to return the property held under an agreement described by Subsections (d-2)(1)-(3) within five business days after receiving notice demanding return;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made fewer than three complete payments under the agreement</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(a)(4), (b)(2), [</w:t>
      </w:r>
      <w:r>
        <w:rPr>
          <w:strike/>
        </w:rPr>
        <w:t xml:space="preserve">and</w:t>
      </w:r>
      <w:r>
        <w:t xml:space="preserve">] (b)(4), </w:t>
      </w:r>
      <w:r>
        <w:rPr>
          <w:u w:val="single"/>
        </w:rPr>
        <w:t xml:space="preserve">and (b)(5),</w:t>
      </w:r>
      <w:r>
        <w:t xml:space="preserve"> </w:t>
      </w:r>
      <w:r>
        <w:t xml:space="preserve">notice </w:t>
      </w:r>
      <w:r>
        <w:rPr>
          <w:u w:val="single"/>
        </w:rPr>
        <w:t xml:space="preserve">must</w:t>
      </w:r>
      <w:r>
        <w:t xml:space="preserve"> [</w:t>
      </w:r>
      <w:r>
        <w:rPr>
          <w:strike/>
        </w:rPr>
        <w:t xml:space="preserve">shall</w:t>
      </w:r>
      <w:r>
        <w:t xml:space="preserve">]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notice</w:t>
      </w:r>
      <w:r>
        <w:t xml:space="preserve">] in writing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sent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registered or certified mail with return receipt requested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 delivery service;</w:t>
      </w:r>
      <w:r>
        <w:t xml:space="preserve"> [</w:t>
      </w:r>
      <w:r>
        <w:rPr>
          <w:strike/>
        </w:rPr>
        <w:t xml:space="preserve">or by telegram with report of delivery requested,</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w:t>
      </w:r>
      <w:r>
        <w:t xml:space="preserve"> </w:t>
      </w:r>
      <w:r>
        <w:t xml:space="preserve">[</w:t>
      </w:r>
      <w:r>
        <w:rPr>
          <w:strike/>
        </w:rPr>
        <w:t xml:space="preserve">addressed</w:t>
      </w:r>
      <w:r>
        <w:t xml:space="preserve">] to the actor </w:t>
      </w:r>
      <w:r>
        <w:rPr>
          <w:u w:val="single"/>
        </w:rPr>
        <w:t xml:space="preserve">using the actor's mailing</w:t>
      </w:r>
      <w:r>
        <w:t xml:space="preserve"> [</w:t>
      </w:r>
      <w:r>
        <w:rPr>
          <w:strike/>
        </w:rPr>
        <w:t xml:space="preserve">at his</w:t>
      </w:r>
      <w:r>
        <w:t xml:space="preserve">] address shown on the rental agreement or service agreement.</w:t>
      </w:r>
    </w:p>
    <w:p w:rsidR="003F3435" w:rsidRDefault="0032493E">
      <w:pPr>
        <w:spacing w:line="480" w:lineRule="auto"/>
        <w:ind w:firstLine="720"/>
        <w:jc w:val="both"/>
      </w:pPr>
      <w:r>
        <w:t xml:space="preserve">(d)</w:t>
      </w:r>
      <w:r xml:space="preserve">
        <w:t> </w:t>
      </w:r>
      <w:r xml:space="preserve">
        <w:t> </w:t>
      </w:r>
      <w:r>
        <w:rPr>
          <w:u w:val="single"/>
        </w:rPr>
        <w:t xml:space="preserve">Except as otherwise provided by this subsection, if</w:t>
      </w:r>
      <w:r>
        <w:t xml:space="preserve"> </w:t>
      </w:r>
      <w:r>
        <w:t xml:space="preserve">[</w:t>
      </w:r>
      <w:r>
        <w:rPr>
          <w:strike/>
        </w:rPr>
        <w:t xml:space="preserve">If</w:t>
      </w:r>
      <w:r>
        <w:t xml:space="preserve">] written notice is given in accordance with Subsection (c), it is presumed that the notice was received </w:t>
      </w:r>
      <w:r>
        <w:rPr>
          <w:u w:val="single"/>
        </w:rPr>
        <w:t xml:space="preserve">not</w:t>
      </w:r>
      <w:r>
        <w:t xml:space="preserve"> [</w:t>
      </w:r>
      <w:r>
        <w:rPr>
          <w:strike/>
        </w:rPr>
        <w:t xml:space="preserve">no</w:t>
      </w:r>
      <w:r>
        <w:t xml:space="preserve">] later than </w:t>
      </w:r>
      <w:r>
        <w:rPr>
          <w:u w:val="single"/>
        </w:rPr>
        <w:t xml:space="preserve">two</w:t>
      </w:r>
      <w:r>
        <w:t xml:space="preserve"> [</w:t>
      </w:r>
      <w:r>
        <w:rPr>
          <w:strike/>
        </w:rPr>
        <w:t xml:space="preserve">five</w:t>
      </w:r>
      <w:r>
        <w:t xml:space="preserve">] days after </w:t>
      </w:r>
      <w:r>
        <w:rPr>
          <w:u w:val="single"/>
        </w:rPr>
        <w:t xml:space="preserve">the notice</w:t>
      </w:r>
      <w:r>
        <w:t xml:space="preserve"> [</w:t>
      </w:r>
      <w:r>
        <w:rPr>
          <w:strike/>
        </w:rPr>
        <w:t xml:space="preserve">it</w:t>
      </w:r>
      <w:r>
        <w:t xml:space="preserve">] was sent. </w:t>
      </w:r>
      <w:r>
        <w:t xml:space="preserve"> </w:t>
      </w:r>
      <w:r>
        <w:rPr>
          <w:u w:val="single"/>
        </w:rPr>
        <w:t xml:space="preserve">For purposes of Subsections (b)(4)(A) and (B), if written notice is given in accordance with Subsection (c), it is presumed that the notice was received not later than five days after the notice was sent.</w:t>
      </w:r>
    </w:p>
    <w:p w:rsidR="003F3435" w:rsidRDefault="0032493E">
      <w:pPr>
        <w:spacing w:line="480" w:lineRule="auto"/>
        <w:ind w:firstLine="720"/>
        <w:jc w:val="both"/>
      </w:pPr>
      <w:r>
        <w:t xml:space="preserve">(d-1)</w:t>
      </w:r>
      <w:r xml:space="preserve">
        <w:t> </w:t>
      </w:r>
      <w:r xml:space="preserve">
        <w:t> </w:t>
      </w:r>
      <w:r>
        <w:rPr>
          <w:u w:val="single"/>
        </w:rP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to the benefit of any person who is not entitled to the property.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purposes of Subsection (a)(3), the term "written rental agreement" does not include an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permits an individual to use personal property for personal, family, or household purposes for an initial rental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automatically renewable with each payment after the initial rental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individual to become the owner of the property.</w:t>
      </w:r>
    </w:p>
    <w:p w:rsidR="003F3435" w:rsidRDefault="0032493E">
      <w:pPr>
        <w:spacing w:line="480" w:lineRule="auto"/>
        <w:ind w:firstLine="720"/>
        <w:jc w:val="both"/>
      </w:pPr>
      <w:r>
        <w:rPr>
          <w:u w:val="single"/>
        </w:rPr>
        <w:t xml:space="preserve">(d-3)</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 and</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A presumption established under Subsection (b) involving a defendant's failure to return property held under an agreement described by Subsections (d-2)(1)-(3) may be refuted if the defendant shows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intended to return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unable to return the property.</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For purposes of Subsection (b)(5), "business day"</w:t>
      </w:r>
      <w:r>
        <w:rPr>
          <w:u w:val="single"/>
        </w:rPr>
        <w:t xml:space="preserve"> </w:t>
      </w:r>
      <w:r>
        <w:rPr>
          <w:u w:val="single"/>
        </w:rPr>
        <w:t xml:space="preserve">means a day other than Sunday or a state or federal holiday.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