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86R6466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assignment of certain former and retired justices and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74.003(b),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retired </w:t>
      </w:r>
      <w:r>
        <w:rPr>
          <w:u w:val="single"/>
        </w:rPr>
        <w:t xml:space="preserve">or former</w:t>
      </w:r>
      <w:r>
        <w:t xml:space="preserve"> justice or judge of the supreme court, of the court of criminal appeals, or of a court of appeals to a court of appeals for active service regardless of whether a vacancy exists in the court to which the justice is assigned. To be eligible for assignment under this subsection, a retired </w:t>
      </w:r>
      <w:r>
        <w:rPr>
          <w:u w:val="single"/>
        </w:rPr>
        <w:t xml:space="preserve">or former</w:t>
      </w:r>
      <w:r>
        <w:t xml:space="preserve"> </w:t>
      </w:r>
      <w:r>
        <w:t xml:space="preserve">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w:t>
      </w:r>
      <w:r>
        <w:rPr>
          <w:u w:val="single"/>
        </w:rPr>
        <w:t xml:space="preserve">72</w:t>
      </w:r>
      <w:r>
        <w:t xml:space="preserve"> [</w:t>
      </w:r>
      <w:r>
        <w:rPr>
          <w:strike/>
        </w:rPr>
        <w:t xml:space="preserve">96</w:t>
      </w:r>
      <w:r>
        <w:t xml:space="preserve">]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 </w:t>
      </w:r>
      <w:r>
        <w:rPr>
          <w:u w:val="single"/>
        </w:rPr>
        <w:t xml:space="preserve">for misconduct described by Section 1-a(6), Article V, Texas Constitution, or for incapacity</w:t>
      </w:r>
      <w:r>
        <w:t xml:space="preserv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and</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in this state </w:t>
      </w:r>
      <w:r>
        <w:rPr>
          <w:u w:val="single"/>
        </w:rPr>
        <w:t xml:space="preserve">in which the justice or judge served as a justice or judge</w:t>
      </w:r>
      <w:r>
        <w:t xml:space="preserve"> for a period of two years </w:t>
      </w:r>
      <w:r>
        <w:rPr>
          <w:u w:val="single"/>
        </w:rPr>
        <w:t xml:space="preserve">following that service</w:t>
      </w:r>
      <w:r>
        <w:t xml:space="preserve">.</w:t>
      </w:r>
    </w:p>
    <w:p w:rsidR="003F3435" w:rsidRDefault="0032493E">
      <w:pPr>
        <w:spacing w:line="480" w:lineRule="auto"/>
        <w:ind w:firstLine="720"/>
        <w:jc w:val="both"/>
      </w:pPr>
      <w:r>
        <w:t xml:space="preserve">(c)</w:t>
      </w:r>
      <w:r xml:space="preserve">
        <w:t> </w:t>
      </w:r>
      <w:r xml:space="preserve">
        <w:t> </w:t>
      </w:r>
      <w:r>
        <w:t xml:space="preserve">An active</w:t>
      </w:r>
      <w:r>
        <w:rPr>
          <w:u w:val="single"/>
        </w:rPr>
        <w:t xml:space="preserve">,</w:t>
      </w:r>
      <w:r>
        <w:t xml:space="preserve"> [</w:t>
      </w:r>
      <w:r>
        <w:rPr>
          <w:strike/>
        </w:rPr>
        <w:t xml:space="preserve">or</w:t>
      </w:r>
      <w:r>
        <w:t xml:space="preserve">] retired</w:t>
      </w:r>
      <w:r>
        <w:rPr>
          <w:u w:val="single"/>
        </w:rPr>
        <w:t xml:space="preserve">, or former</w:t>
      </w:r>
      <w:r>
        <w:t xml:space="preserve"> justice or judge assigned as provided by this section out of the county of </w:t>
      </w:r>
      <w:r>
        <w:rPr>
          <w:u w:val="single"/>
        </w:rPr>
        <w:t xml:space="preserve">the justice's or judge's</w:t>
      </w:r>
      <w:r>
        <w:t xml:space="preserve"> [</w:t>
      </w:r>
      <w:r>
        <w:rPr>
          <w:strike/>
        </w:rPr>
        <w:t xml:space="preserve">his</w:t>
      </w:r>
      <w:r>
        <w:t xml:space="preserve">]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3F3435" w:rsidRDefault="0032493E">
      <w:pPr>
        <w:spacing w:line="480" w:lineRule="auto"/>
        <w:ind w:firstLine="720"/>
        <w:jc w:val="both"/>
      </w:pPr>
      <w:r>
        <w:t xml:space="preserve">(e)</w:t>
      </w:r>
      <w:r xml:space="preserve">
        <w:t> </w:t>
      </w:r>
      <w:r xml:space="preserve">
        <w:t> </w:t>
      </w:r>
      <w:r>
        <w:t xml:space="preserve">A retired </w:t>
      </w:r>
      <w:r>
        <w:rPr>
          <w:u w:val="single"/>
        </w:rPr>
        <w:t xml:space="preserve">or former</w:t>
      </w:r>
      <w:r>
        <w:t xml:space="preserve">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74.055, Government Code, is amended to read as follows:</w:t>
      </w:r>
    </w:p>
    <w:p w:rsidR="003F3435" w:rsidRDefault="0032493E">
      <w:pPr>
        <w:spacing w:line="480" w:lineRule="auto"/>
        <w:ind w:firstLine="720"/>
        <w:jc w:val="both"/>
      </w:pPr>
      <w:r>
        <w:t xml:space="preserve">Sec.</w:t>
      </w:r>
      <w:r xml:space="preserve">
        <w:t> </w:t>
      </w:r>
      <w:r>
        <w:t xml:space="preserve">74.055.</w:t>
      </w:r>
      <w:r xml:space="preserve">
        <w:t> </w:t>
      </w:r>
      <w:r xml:space="preserve">
        <w:t> </w:t>
      </w:r>
      <w:r>
        <w:t xml:space="preserve">LIST OF RETIRED AND FORMER </w:t>
      </w:r>
      <w:r>
        <w:rPr>
          <w:u w:val="single"/>
        </w:rPr>
        <w:t xml:space="preserve">JUSTICES AND</w:t>
      </w:r>
      <w:r>
        <w:t xml:space="preserve"> JUDGES SUBJECT TO ASSIGNMENT.  (a) Each presiding judge shall maintain a list of retired and former </w:t>
      </w:r>
      <w:r>
        <w:rPr>
          <w:u w:val="single"/>
        </w:rPr>
        <w:t xml:space="preserve">justices and</w:t>
      </w:r>
      <w:r>
        <w:t xml:space="preserve"> judges who meet the requirements of this section.</w:t>
      </w:r>
    </w:p>
    <w:p w:rsidR="003F3435" w:rsidRDefault="0032493E">
      <w:pPr>
        <w:spacing w:line="480" w:lineRule="auto"/>
        <w:ind w:firstLine="720"/>
        <w:jc w:val="both"/>
      </w:pPr>
      <w:r>
        <w:t xml:space="preserve">(b)</w:t>
      </w:r>
      <w:r xml:space="preserve">
        <w:t> </w:t>
      </w:r>
      <w:r xml:space="preserve">
        <w:t> </w:t>
      </w:r>
      <w:r>
        <w:t xml:space="preserve">The presiding judge shall divide the list into area specialties of criminal, civil, or domestic relations cases. A retired or former </w:t>
      </w:r>
      <w:r>
        <w:rPr>
          <w:u w:val="single"/>
        </w:rPr>
        <w:t xml:space="preserve">justice or</w:t>
      </w:r>
      <w:r>
        <w:t xml:space="preserve"> judge may only be assigned to a case in the </w:t>
      </w:r>
      <w:r>
        <w:rPr>
          <w:u w:val="single"/>
        </w:rPr>
        <w:t xml:space="preserve">justice's or</w:t>
      </w:r>
      <w:r>
        <w:t xml:space="preserve"> judge's area of specialty. A </w:t>
      </w:r>
      <w:r>
        <w:rPr>
          <w:u w:val="single"/>
        </w:rPr>
        <w:t xml:space="preserve">justice or</w:t>
      </w:r>
      <w:r>
        <w:t xml:space="preserve"> judge may qualify for assignment in more than one area of specialty.</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w:t>
      </w:r>
      <w:r>
        <w:rPr>
          <w:u w:val="single"/>
        </w:rPr>
        <w:t xml:space="preserve">justice or</w:t>
      </w:r>
      <w:r>
        <w:t xml:space="preserve"> judge must:</w:t>
      </w:r>
    </w:p>
    <w:p w:rsidR="003F3435" w:rsidRDefault="0032493E">
      <w:pPr>
        <w:spacing w:line="480" w:lineRule="auto"/>
        <w:ind w:firstLine="1440"/>
        <w:jc w:val="both"/>
      </w:pPr>
      <w:r>
        <w:t xml:space="preserve">(1)</w:t>
      </w:r>
      <w:r xml:space="preserve">
        <w:t> </w:t>
      </w:r>
      <w:r xml:space="preserve">
        <w:t> </w:t>
      </w:r>
      <w:r>
        <w:t xml:space="preserve">have served as an active </w:t>
      </w:r>
      <w:r>
        <w:rPr>
          <w:u w:val="single"/>
        </w:rPr>
        <w:t xml:space="preserve">justice or</w:t>
      </w:r>
      <w:r>
        <w:t xml:space="preserve"> judge for at least </w:t>
      </w:r>
      <w:r>
        <w:rPr>
          <w:u w:val="single"/>
        </w:rPr>
        <w:t xml:space="preserve">72</w:t>
      </w:r>
      <w:r>
        <w:t xml:space="preserve"> [</w:t>
      </w:r>
      <w:r>
        <w:rPr>
          <w:strike/>
        </w:rPr>
        <w:t xml:space="preserve">96</w:t>
      </w:r>
      <w:r>
        <w:t xml:space="preserve">]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w:t>
      </w:r>
      <w:r>
        <w:rPr>
          <w:u w:val="single"/>
        </w:rPr>
        <w:t xml:space="preserve">justice's or</w:t>
      </w:r>
      <w:r>
        <w:t xml:space="preserv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 </w:t>
      </w:r>
      <w:r>
        <w:rPr>
          <w:u w:val="single"/>
        </w:rPr>
        <w:t xml:space="preserve">for misconduct described by Section 1-a(6), Article V, Texas Constitution, or for incapacity</w:t>
      </w:r>
      <w:r>
        <w:t xml:space="preserv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justice or</w:t>
      </w:r>
      <w:r>
        <w:t xml:space="preserve">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justice or</w:t>
      </w:r>
      <w:r>
        <w:t xml:space="preserv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w:t>
      </w:r>
      <w:r>
        <w:rPr>
          <w:u w:val="single"/>
        </w:rPr>
        <w:t xml:space="preserve">justice or</w:t>
      </w:r>
      <w:r>
        <w:t xml:space="preserve"> </w:t>
      </w:r>
      <w:r>
        <w:t xml:space="preserve">judge of the commencement of a full investigation into an allegation or appearance of misconduct or disability of the </w:t>
      </w:r>
      <w:r>
        <w:rPr>
          <w:u w:val="single"/>
        </w:rPr>
        <w:t xml:space="preserve">justice or</w:t>
      </w:r>
      <w:r>
        <w:t xml:space="preserve">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w:t>
      </w:r>
      <w:r>
        <w:rPr>
          <w:u w:val="single"/>
        </w:rPr>
        <w:t xml:space="preserve">justice or</w:t>
      </w:r>
      <w:r>
        <w:t xml:space="preserve"> judge </w:t>
      </w:r>
      <w:r>
        <w:rPr>
          <w:u w:val="single"/>
        </w:rPr>
        <w:t xml:space="preserve">resigned</w:t>
      </w:r>
      <w:r>
        <w:t xml:space="preserve"> [</w:t>
      </w:r>
      <w:r>
        <w:rPr>
          <w:strike/>
        </w:rPr>
        <w:t xml:space="preserve">did resign</w:t>
      </w:r>
      <w:r>
        <w:t xml:space="preserve">]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(5)</w:t>
      </w:r>
      <w:r xml:space="preserve">
        <w:t> </w:t>
      </w:r>
      <w:r xml:space="preserve">
        <w:t> </w:t>
      </w:r>
      <w:r>
        <w:t xml:space="preserve">annually demonstrate that the </w:t>
      </w:r>
      <w:r>
        <w:rPr>
          <w:u w:val="single"/>
        </w:rPr>
        <w:t xml:space="preserve">justice or</w:t>
      </w:r>
      <w:r>
        <w:t xml:space="preserv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w:t>
      </w:r>
      <w:r>
        <w:rPr>
          <w:u w:val="single"/>
        </w:rPr>
        <w:t xml:space="preserve">in which the justice or judge served as a justice or judge</w:t>
      </w:r>
      <w:r>
        <w:t xml:space="preserve"> for a period of two years </w:t>
      </w:r>
      <w:r>
        <w:rPr>
          <w:u w:val="single"/>
        </w:rPr>
        <w:t xml:space="preserve">following that service</w:t>
      </w:r>
      <w:r>
        <w:t xml:space="preserve">.</w:t>
      </w:r>
    </w:p>
    <w:p w:rsidR="003F3435" w:rsidRDefault="0032493E">
      <w:pPr>
        <w:spacing w:line="480" w:lineRule="auto"/>
        <w:ind w:firstLine="720"/>
        <w:jc w:val="both"/>
      </w:pPr>
      <w:r>
        <w:t xml:space="preserve">(e)</w:t>
      </w:r>
      <w:r xml:space="preserve">
        <w:t> </w:t>
      </w:r>
      <w:r xml:space="preserve">
        <w:t> </w:t>
      </w:r>
      <w:r>
        <w:t xml:space="preserve">For purposes of Subsection (c)(1), a month of service is calculated as a calendar month or a portion of a calendar month in which a </w:t>
      </w:r>
      <w:r>
        <w:rPr>
          <w:u w:val="single"/>
        </w:rPr>
        <w:t xml:space="preserve">justice or</w:t>
      </w:r>
      <w:r>
        <w:t xml:space="preserve"> judge was authorized by election or appointment to preside.</w:t>
      </w:r>
    </w:p>
    <w:p w:rsidR="003F3435" w:rsidRDefault="0032493E">
      <w:pPr>
        <w:spacing w:line="480" w:lineRule="auto"/>
        <w:ind w:firstLine="720"/>
        <w:jc w:val="both"/>
      </w:pPr>
      <w:r>
        <w:t xml:space="preserve">(f)</w:t>
      </w:r>
      <w:r xml:space="preserve">
        <w:t> </w:t>
      </w:r>
      <w:r xml:space="preserve">
        <w:t> </w:t>
      </w:r>
      <w:r>
        <w:t xml:space="preserve">A former or retired </w:t>
      </w:r>
      <w:r>
        <w:rPr>
          <w:u w:val="single"/>
        </w:rPr>
        <w:t xml:space="preserve">justice or</w:t>
      </w:r>
      <w:r>
        <w:t xml:space="preserve"> judge is ineligible to be named on the list if the former or retired </w:t>
      </w:r>
      <w:r>
        <w:rPr>
          <w:u w:val="single"/>
        </w:rPr>
        <w:t xml:space="preserve">justice or</w:t>
      </w:r>
      <w:r>
        <w:t xml:space="preserve"> judge is identified in a public statement issued by the State Commission on Judicial Conduct as having resigned or retired from office in lieu of discipline.</w:t>
      </w:r>
    </w:p>
    <w:p w:rsidR="003F3435" w:rsidRDefault="0032493E">
      <w:pPr>
        <w:spacing w:line="480" w:lineRule="auto"/>
        <w:ind w:firstLine="720"/>
        <w:jc w:val="both"/>
      </w:pPr>
      <w:r>
        <w:t xml:space="preserve">(g)</w:t>
      </w:r>
      <w:r xml:space="preserve">
        <w:t> </w:t>
      </w:r>
      <w:r xml:space="preserve">
        <w:t> </w:t>
      </w:r>
      <w:r>
        <w:t xml:space="preserve">A former or retired </w:t>
      </w:r>
      <w:r>
        <w:rPr>
          <w:u w:val="single"/>
        </w:rPr>
        <w:t xml:space="preserve">justice or</w:t>
      </w:r>
      <w:r>
        <w:t xml:space="preserve"> judge named on the list shall immediately notify the presiding judge of a full investigation by the State Commission on Judicial Conduct into an allegation or appearance of misconduct or disability by the </w:t>
      </w:r>
      <w:r>
        <w:rPr>
          <w:u w:val="single"/>
        </w:rPr>
        <w:t xml:space="preserve">justice or</w:t>
      </w:r>
      <w:r>
        <w:t xml:space="preserve"> judge. A </w:t>
      </w:r>
      <w:r>
        <w:rPr>
          <w:u w:val="single"/>
        </w:rPr>
        <w:t xml:space="preserve">justice or</w:t>
      </w:r>
      <w:r>
        <w:t xml:space="preserve"> judge who does not notify the presiding judge of an investigation as required by this subsection is ineligible to remain on the list.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certification or recertification that takes effect after the effective date of this Act. </w:t>
      </w:r>
      <w:r>
        <w:t xml:space="preserve"> </w:t>
      </w:r>
      <w:r>
        <w:t xml:space="preserve">A certification or recertification that takes effect before the effective date of this Act is governed by the law in effect on the date the certification or recertification took effect,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