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86R30021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2549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2549:</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2549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agreements between county toll road authorities and other toll project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228.002,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entered into under this section with a county operating under Chapter 284 may provide that a function described by Subsection (a) that is performed by the county is governed by the provisions of Chapter 284 applicable to the performance of the same function for a project under that chapter and the rules and procedures adopted by the county under that chapter, in lieu of the laws, rules, or procedures applicable to the department for the performance of the same function.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284, Transportation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TOLLING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284.251.</w:t>
      </w:r>
      <w:r>
        <w:rPr>
          <w:u w:val="single"/>
        </w:rPr>
        <w:t xml:space="preserve"> </w:t>
      </w:r>
      <w:r>
        <w:rPr>
          <w:u w:val="single"/>
        </w:rPr>
        <w:t xml:space="preserve"> </w:t>
      </w:r>
      <w:r>
        <w:rPr>
          <w:u w:val="single"/>
        </w:rPr>
        <w:t xml:space="preserve">APPLICABILITY.  This subchapter applies only to a county with a population of more than 3.3 million.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284.252.</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"tolling services" means the tolling services normally provided through a county's back office system and customer service center, including customer service, customer account maintenance, transaction processing, transponder supply, and toll collection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284.253.</w:t>
      </w:r>
      <w:r>
        <w:rPr>
          <w:u w:val="single"/>
        </w:rPr>
        <w:t xml:space="preserve"> </w:t>
      </w:r>
      <w:r>
        <w:rPr>
          <w:u w:val="single"/>
        </w:rPr>
        <w:t xml:space="preserve"> </w:t>
      </w:r>
      <w:r>
        <w:rPr>
          <w:u w:val="single"/>
        </w:rPr>
        <w:t xml:space="preserve">TOLLING SERVICES. </w:t>
      </w:r>
      <w:r>
        <w:rPr>
          <w:u w:val="single"/>
        </w:rPr>
        <w:t xml:space="preserve"> </w:t>
      </w:r>
      <w:r>
        <w:rPr>
          <w:u w:val="single"/>
        </w:rPr>
        <w:t xml:space="preserve">(a) </w:t>
      </w:r>
      <w:r>
        <w:rPr>
          <w:u w:val="single"/>
        </w:rPr>
        <w:t xml:space="preserve"> </w:t>
      </w:r>
      <w:r>
        <w:rPr>
          <w:u w:val="single"/>
        </w:rPr>
        <w:t xml:space="preserve">A county may provide, for reasonable compensation, tolling services for a toll project in the county or an adjacent county managed by the department or another entity, regardless of whether the toll project is developed, financed, constructed, and operated under an agreement, including a comprehensive development agreement, with the county or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may agree to provide additional tolling services in an agreement described in Section 284.255. </w:t>
      </w:r>
      <w:r>
        <w:rPr>
          <w:u w:val="single"/>
        </w:rPr>
        <w:t xml:space="preserve"> </w:t>
      </w:r>
      <w:r>
        <w:rPr>
          <w:u w:val="single"/>
        </w:rPr>
        <w:t xml:space="preserve">Additional tolling services provided under an agreement under Section 284.255 are subject to the provisions that apply to tolling services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284.254.</w:t>
      </w:r>
      <w:r>
        <w:rPr>
          <w:u w:val="single"/>
        </w:rPr>
        <w:t xml:space="preserve"> </w:t>
      </w:r>
      <w:r>
        <w:rPr>
          <w:u w:val="single"/>
        </w:rPr>
        <w:t xml:space="preserve"> </w:t>
      </w:r>
      <w:r>
        <w:rPr>
          <w:u w:val="single"/>
        </w:rPr>
        <w:t xml:space="preserve">FINANCIAL SECURITY. </w:t>
      </w:r>
      <w:r>
        <w:rPr>
          <w:u w:val="single"/>
        </w:rPr>
        <w:t xml:space="preserve"> </w:t>
      </w:r>
      <w:r>
        <w:rPr>
          <w:u w:val="single"/>
        </w:rPr>
        <w:t xml:space="preserve">A county may not provide financial security, including a cash collateral account, for the performance of tolling services the county provides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determines that providing security could restrict the amount, or increase the cost, of bonds or other debt obligations the county may subsequently issue under this chapter or other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is not reimbursed its cost of providing the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284.255.</w:t>
      </w:r>
      <w:r>
        <w:rPr>
          <w:u w:val="single"/>
        </w:rPr>
        <w:t xml:space="preserve"> </w:t>
      </w:r>
      <w:r>
        <w:rPr>
          <w:u w:val="single"/>
        </w:rPr>
        <w:t xml:space="preserve"> </w:t>
      </w:r>
      <w:r>
        <w:rPr>
          <w:u w:val="single"/>
        </w:rPr>
        <w:t xml:space="preserve">WRITTEN AGREEMENT REQUIRED. </w:t>
      </w:r>
      <w:r>
        <w:rPr>
          <w:u w:val="single"/>
        </w:rPr>
        <w:t xml:space="preserve"> </w:t>
      </w:r>
      <w:r>
        <w:rPr>
          <w:u w:val="single"/>
        </w:rPr>
        <w:t xml:space="preserve">Before providing tolling services for a toll project under this subchapter, a county must enter into a written agreement that sets out the terms and conditions for the tolling services to be provided and the terms of compensation for those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284.256.</w:t>
      </w:r>
      <w:r>
        <w:rPr>
          <w:u w:val="single"/>
        </w:rPr>
        <w:t xml:space="preserve"> </w:t>
      </w:r>
      <w:r>
        <w:rPr>
          <w:u w:val="single"/>
        </w:rPr>
        <w:t xml:space="preserve"> </w:t>
      </w:r>
      <w:r>
        <w:rPr>
          <w:u w:val="single"/>
        </w:rPr>
        <w:t xml:space="preserve">TOLL REVENUES. </w:t>
      </w:r>
      <w:r>
        <w:rPr>
          <w:u w:val="single"/>
        </w:rPr>
        <w:t xml:space="preserve"> </w:t>
      </w:r>
      <w:r>
        <w:rPr>
          <w:u w:val="single"/>
        </w:rPr>
        <w:t xml:space="preserve">(a) </w:t>
      </w:r>
      <w:r>
        <w:rPr>
          <w:u w:val="single"/>
        </w:rPr>
        <w:t xml:space="preserve"> </w:t>
      </w:r>
      <w:r>
        <w:rPr>
          <w:u w:val="single"/>
        </w:rPr>
        <w:t xml:space="preserve">Toll revenues are the property of the entity that is entitled to the revenues under a tolling services agreement for the toll project, regardless of who holds or collects the revenues.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Toll revenues that are held or collected by a county under a tolling services agreement and are not the property of the county are not subject to a claim adverse to the county or a lien on or encumbrance against property of the county. </w:t>
      </w:r>
      <w:r>
        <w:rPr>
          <w:u w:val="single"/>
        </w:rPr>
        <w:t xml:space="preserve"> </w:t>
      </w:r>
      <w:r>
        <w:rPr>
          <w:u w:val="single"/>
        </w:rPr>
        <w:t xml:space="preserve">Toll revenues that are the property of the county</w:t>
      </w:r>
      <w:r>
        <w:rPr>
          <w:u w:val="single"/>
        </w:rPr>
        <w:t xml:space="preserve"> </w:t>
      </w:r>
      <w:r>
        <w:rPr>
          <w:u w:val="single"/>
        </w:rPr>
        <w:t xml:space="preserve">are not subject to a claim adverse to any other entity or a lien on or encumbrance against property of any other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284.257.</w:t>
      </w:r>
      <w:r>
        <w:rPr>
          <w:u w:val="single"/>
        </w:rPr>
        <w:t xml:space="preserve"> </w:t>
      </w:r>
      <w:r>
        <w:rPr>
          <w:u w:val="single"/>
        </w:rPr>
        <w:t xml:space="preserve"> </w:t>
      </w:r>
      <w:r>
        <w:rPr>
          <w:u w:val="single"/>
        </w:rPr>
        <w:t xml:space="preserve">TERMINATION FOR DEFAULT. </w:t>
      </w:r>
      <w:r>
        <w:rPr>
          <w:u w:val="single"/>
        </w:rPr>
        <w:t xml:space="preserve"> </w:t>
      </w:r>
      <w:r>
        <w:rPr>
          <w:u w:val="single"/>
        </w:rPr>
        <w:t xml:space="preserve">A county may agree in a tolling services agreement that its right and obligation to provide tolling services for the applicable toll project under this subchapter are subject to termination for default and that after a termination for default this section does not apply to that toll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284.258.</w:t>
      </w:r>
      <w:r>
        <w:rPr>
          <w:u w:val="single"/>
        </w:rPr>
        <w:t xml:space="preserve"> </w:t>
      </w:r>
      <w:r>
        <w:rPr>
          <w:u w:val="single"/>
        </w:rPr>
        <w:t xml:space="preserve"> </w:t>
      </w:r>
      <w:r>
        <w:rPr>
          <w:u w:val="single"/>
        </w:rPr>
        <w:t xml:space="preserve">CASH COLLATERAL ACCOUNT. </w:t>
      </w:r>
      <w:r>
        <w:rPr>
          <w:u w:val="single"/>
        </w:rPr>
        <w:t xml:space="preserve"> </w:t>
      </w:r>
      <w:r>
        <w:rPr>
          <w:u w:val="single"/>
        </w:rPr>
        <w:t xml:space="preserve">(a) </w:t>
      </w:r>
      <w:r>
        <w:rPr>
          <w:u w:val="single"/>
        </w:rPr>
        <w:t xml:space="preserve"> </w:t>
      </w:r>
      <w:r>
        <w:rPr>
          <w:u w:val="single"/>
        </w:rPr>
        <w:t xml:space="preserve">Any public or private entity, including a county</w:t>
      </w:r>
      <w:r>
        <w:rPr>
          <w:u w:val="single"/>
        </w:rPr>
        <w:t xml:space="preserve"> </w:t>
      </w:r>
      <w:r>
        <w:rPr>
          <w:u w:val="single"/>
        </w:rPr>
        <w:t xml:space="preserve">or the department, may agree to fund a cash collateral account for the purpose of providing money that may be withdrawn as provided in the tolling services agreement because of a county's</w:t>
      </w:r>
      <w:r>
        <w:rPr>
          <w:u w:val="single"/>
        </w:rPr>
        <w:t xml:space="preserve"> </w:t>
      </w:r>
      <w:r>
        <w:rPr>
          <w:u w:val="single"/>
        </w:rPr>
        <w:t xml:space="preserve">failure to make any payment as required by the tolling services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county's written commitment to fully or partially fund a cash collateral account is conclusive evidence of the county's determination that the commitment does not violate Section 284.254.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use money from any available source to fund a cash collateral account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284.259.</w:t>
      </w:r>
      <w:r>
        <w:rPr>
          <w:u w:val="single"/>
        </w:rPr>
        <w:t xml:space="preserve"> </w:t>
      </w:r>
      <w:r>
        <w:rPr>
          <w:u w:val="single"/>
        </w:rPr>
        <w:t xml:space="preserve"> </w:t>
      </w:r>
      <w:r>
        <w:rPr>
          <w:u w:val="single"/>
        </w:rPr>
        <w:t xml:space="preserve">PROJECT OF COUNTY. </w:t>
      </w:r>
      <w:r>
        <w:rPr>
          <w:u w:val="single"/>
        </w:rPr>
        <w:t xml:space="preserve"> </w:t>
      </w:r>
      <w:r>
        <w:rPr>
          <w:u w:val="single"/>
        </w:rPr>
        <w:t xml:space="preserve">(a) </w:t>
      </w:r>
      <w:r>
        <w:rPr>
          <w:u w:val="single"/>
        </w:rPr>
        <w:t xml:space="preserve"> </w:t>
      </w:r>
      <w:r>
        <w:rPr>
          <w:u w:val="single"/>
        </w:rPr>
        <w:t xml:space="preserve">For purposes of toll collection and enforcement, a toll project for which a county provides tolling services under a tolling services agreement is considered a project of the county, including with respect to all rights and remedies arising under this chapter regarding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county may not stop, detain, or impound a motor vehicle on the project's active traffic lanes unless a tolling services agreement addresses that 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372, Transportation Code, is amended by adding Section 372.054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TOLLING SERVICES IN CERTAIN COUNTIES.  (a) </w:t>
      </w:r>
      <w:r>
        <w:rPr>
          <w:u w:val="single"/>
        </w:rPr>
        <w:t xml:space="preserve"> </w:t>
      </w:r>
      <w:r>
        <w:rPr>
          <w:u w:val="single"/>
        </w:rPr>
        <w:t xml:space="preserve">In this section, "tolling services" has the meaning assigned by Section 284.252.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may not operate a toll project in a county with a population of more than 3.3 million unless the toll project entity enters into an agreement under Subchapter E, Chapter 284, for the provision of tolling services for the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