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Cyrier, Talarico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Fallon)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2597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Administration;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4, Nays 0;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designating May 17 as Diffuse Intrinsic Pontine Glioma Awareness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DIFFUSE INTRINSIC PONTINE GLIOMA AWARENESS DAY.  (a)  May 17 is Diffuse Intrinsic Pontine Glioma Awareness Day to raise awareness about the prevalence and deadliness of diffuse intrinsic pontine glioma, a pediatric brain tumor.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Diffuse Intrinsic Pontine Glioma Awareness Day shall be regularly observed by appropriate programs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