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checkpoints established by the Department of Public Safety at roadways entering this state from New Mexico or Oklahoma.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411.00951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411.00951.</w:t>
      </w:r>
      <w:r>
        <w:rPr>
          <w:u w:val="single"/>
        </w:rPr>
        <w:t xml:space="preserve"> </w:t>
      </w:r>
      <w:r>
        <w:rPr>
          <w:u w:val="single"/>
        </w:rPr>
        <w:t xml:space="preserve"> </w:t>
      </w:r>
      <w:r>
        <w:rPr>
          <w:u w:val="single"/>
        </w:rPr>
        <w:t xml:space="preserve">CHECKPOINTS AT ENTRY POINTS FROM NEW MEXICO OR OKLAHOMA.  (a) </w:t>
      </w:r>
      <w:r>
        <w:rPr>
          <w:u w:val="single"/>
        </w:rPr>
        <w:t xml:space="preserve"> </w:t>
      </w:r>
      <w:r>
        <w:rPr>
          <w:u w:val="single"/>
        </w:rPr>
        <w:t xml:space="preserve">The department shall establish a program for the purpose of establishing state border crossing checkpoints to prevent controlled substances from entering this state and for the prevention and detection of other criminal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checkpoint shall be established under Subsection (a) at each point located on a public highway or street leading directly to a border between this state and New Mexico or Oklahoma.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checkpoint established under Subsection (a) shall be operated in a manner as to only stop a motor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entering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law enforcement has probable cause to believe a driver or passenger of the vehicle is bringing a controlled substance into this state or has committed another criminal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establish the state border crossing checkpoint program in conjunction with local law enforcement authorities.  The department and local law enforcement authorities may share the cost of staffing the checkpoints.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governing the encounter between the driver and the peace officers operating the checkpoint that ensure that any intrusion on the driver is minimized and that the inquiries made are reasonably related to the purpose of the checkpoint.  A peace officer at the checkpoint may not direct a driver or a passenger in a motor vehicle to leave the vehicle or move the vehicle off the roadway unless the officer has reasonable suspicion or probable cause to believe that the person committed or is committing an offense, including an offense relating to the possession of a controlled substance.  However, a peace officer may require that each motor vehicle passing through the checkpoint be diverted to a location immediately adjacent to the roadway, if desirable, to ensure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