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86R1700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Lambert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expedited licensing procedures for certain nurses who are military spouses.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EXPEDITED LICENSE PROCEDURES FOR CERTAIN APPLICANTS. (a) </w:t>
      </w:r>
      <w:r>
        <w:rPr>
          <w:u w:val="single"/>
        </w:rPr>
        <w:t xml:space="preserve"> </w:t>
      </w:r>
      <w:r>
        <w:rPr>
          <w:u w:val="single"/>
        </w:rPr>
        <w:t xml:space="preserve">The board shall establish procedures to expedite the issuance of a temporary license under Section 301.260 and to expedite the processing of an application for a permanent license under this subchapter for an applicant who is licensed as a registered nurse or vocational nurse by another state and who is the spouse of a person who is serving on active duty as a member of the armed forces of the United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specify in the procedures established under Subsection (a) the appropriate documentation to establish an applicant's status as a spouse of a person who is serving on active duty as a member of the armed forces of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