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86R10207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2622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surcharges assessed under the driver responsibility program; authorizing surcharges; reducing, repealing, and waiving surcharges.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708.053, Transportation Code, is amended to read as follows:</w:t>
      </w:r>
    </w:p>
    <w:p w:rsidR="003F3435" w:rsidRDefault="0032493E">
      <w:pPr>
        <w:spacing w:line="480" w:lineRule="auto"/>
        <w:ind w:firstLine="720"/>
        <w:jc w:val="both"/>
      </w:pPr>
      <w:r>
        <w:t xml:space="preserve">Sec.</w:t>
      </w:r>
      <w:r xml:space="preserve">
        <w:t> </w:t>
      </w:r>
      <w:r>
        <w:t xml:space="preserve">708.053.</w:t>
      </w:r>
      <w:r xml:space="preserve">
        <w:t> </w:t>
      </w:r>
      <w:r xml:space="preserve">
        <w:t> </w:t>
      </w:r>
      <w:r>
        <w:t xml:space="preserve">ANNUAL SURCHARGE FOR POINTS.  Each year, the department shall assess a surcharge on the license of a person who has accumulated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or more but fewer than six points under this subchapter during the preceding 12-month period; or</w:t>
      </w:r>
    </w:p>
    <w:p w:rsidR="003F3435" w:rsidRDefault="0032493E">
      <w:pPr>
        <w:spacing w:line="480" w:lineRule="auto"/>
        <w:ind w:firstLine="1440"/>
        <w:jc w:val="both"/>
      </w:pPr>
      <w:r>
        <w:rPr>
          <w:u w:val="single"/>
        </w:rPr>
        <w:t xml:space="preserve">(2)</w:t>
      </w:r>
      <w:r xml:space="preserve">
        <w:t> </w:t>
      </w:r>
      <w:r xml:space="preserve">
        <w:t> </w:t>
      </w:r>
      <w:r>
        <w:t xml:space="preserve">six or more points under this subchapter during the preceding 36-month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708.054, Transportation Code, is amended to read as follows:</w:t>
      </w:r>
    </w:p>
    <w:p w:rsidR="003F3435" w:rsidRDefault="0032493E">
      <w:pPr>
        <w:spacing w:line="480" w:lineRule="auto"/>
        <w:ind w:firstLine="720"/>
        <w:jc w:val="both"/>
      </w:pPr>
      <w:r>
        <w:t xml:space="preserve">Sec.</w:t>
      </w:r>
      <w:r xml:space="preserve">
        <w:t> </w:t>
      </w:r>
      <w:r>
        <w:t xml:space="preserve">708.054.</w:t>
      </w:r>
      <w:r xml:space="preserve">
        <w:t> </w:t>
      </w:r>
      <w:r xml:space="preserve">
        <w:t> </w:t>
      </w:r>
      <w:r>
        <w:t xml:space="preserve">AMOUNT OF POINTS SURCHARGE.  </w:t>
      </w:r>
      <w:r>
        <w:rPr>
          <w:u w:val="single"/>
        </w:rPr>
        <w:t xml:space="preserve">(a)</w:t>
      </w:r>
      <w:r>
        <w:t xml:space="preserve"> </w:t>
      </w:r>
      <w:r>
        <w:t xml:space="preserve"> </w:t>
      </w:r>
      <w:r>
        <w:t xml:space="preserve">The amount of a surcharge under this chapter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for accumulating three points during the preceding 12-month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 for accumulating four points during the preceding 12-month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$70 for accumulating five points during the preceding 12-month period; or</w:t>
      </w:r>
    </w:p>
    <w:p w:rsidR="003F3435" w:rsidRDefault="0032493E">
      <w:pPr>
        <w:spacing w:line="480" w:lineRule="auto"/>
        <w:ind w:firstLine="1440"/>
        <w:jc w:val="both"/>
      </w:pPr>
      <w:r>
        <w:rPr>
          <w:u w:val="single"/>
        </w:rPr>
        <w:t xml:space="preserve">(4)</w:t>
      </w:r>
      <w:r xml:space="preserve">
        <w:t> </w:t>
      </w:r>
      <w:r xml:space="preserve">
        <w:t> </w:t>
      </w:r>
      <w:r>
        <w:t xml:space="preserve">$100 for </w:t>
      </w:r>
      <w:r>
        <w:rPr>
          <w:u w:val="single"/>
        </w:rPr>
        <w:t xml:space="preserve">accumulating</w:t>
      </w:r>
      <w:r>
        <w:t xml:space="preserve"> [</w:t>
      </w:r>
      <w:r>
        <w:rPr>
          <w:strike/>
        </w:rPr>
        <w:t xml:space="preserve">the first</w:t>
      </w:r>
      <w:r>
        <w:t xml:space="preserve">] six points </w:t>
      </w:r>
      <w:r>
        <w:rPr>
          <w:u w:val="single"/>
        </w:rPr>
        <w:t xml:space="preserve">during the preceding 36-month period</w:t>
      </w:r>
      <w:r>
        <w:t xml:space="preserve"> and $25 for each additional point </w:t>
      </w:r>
      <w:r>
        <w:rPr>
          <w:u w:val="single"/>
        </w:rPr>
        <w:t xml:space="preserve">in excess of six points accumulated during the preceding 36-month period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that the amount of any surcharge assessed on a person's license under Subsection (a)(1), (2), or (3) is credited toward the amount of a surcharge assessed on the person's license under Subsection (a)(4) during the same 36-month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708.103(b),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amount of a surcharge under this section is </w:t>
      </w:r>
      <w:r>
        <w:rPr>
          <w:u w:val="single"/>
        </w:rPr>
        <w:t xml:space="preserve">$50</w:t>
      </w:r>
      <w:r>
        <w:t xml:space="preserve"> [</w:t>
      </w:r>
      <w:r>
        <w:rPr>
          <w:strike/>
        </w:rPr>
        <w:t xml:space="preserve">$250</w:t>
      </w:r>
      <w:r>
        <w:t xml:space="preserve">] per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708.106, Transportation Code, is amended to read as follows:</w:t>
      </w:r>
    </w:p>
    <w:p w:rsidR="003F3435" w:rsidRDefault="0032493E">
      <w:pPr>
        <w:spacing w:line="480" w:lineRule="auto"/>
        <w:ind w:firstLine="720"/>
        <w:jc w:val="both"/>
      </w:pPr>
      <w:r>
        <w:t xml:space="preserve">Sec.</w:t>
      </w:r>
      <w:r xml:space="preserve">
        <w:t> </w:t>
      </w:r>
      <w:r>
        <w:t xml:space="preserve">708.106.</w:t>
      </w:r>
      <w:r xml:space="preserve">
        <w:t> </w:t>
      </w:r>
      <w:r xml:space="preserve">
        <w:t> </w:t>
      </w:r>
      <w:r>
        <w:t xml:space="preserve">DEFERRAL OF SURCHARGES FOR DEPLOYED MILITARY PERSONNEL. </w:t>
      </w:r>
      <w:r>
        <w:t xml:space="preserve"> </w:t>
      </w:r>
      <w:r>
        <w:t xml:space="preserve">The department by rule shall establish a deferral program for surcharges assessed under Section 708.103 [</w:t>
      </w:r>
      <w:r>
        <w:rPr>
          <w:strike/>
        </w:rPr>
        <w:t xml:space="preserve">or 708.104</w:t>
      </w:r>
      <w:r>
        <w:t xml:space="preserve">] against a person who is a member of the United States armed forces on active duty deployed outside of the continental United States. </w:t>
      </w:r>
      <w:r>
        <w:t xml:space="preserve"> </w:t>
      </w:r>
      <w:r>
        <w:t xml:space="preserve">The program must:</w:t>
      </w:r>
    </w:p>
    <w:p w:rsidR="003F3435" w:rsidRDefault="0032493E">
      <w:pPr>
        <w:spacing w:line="480" w:lineRule="auto"/>
        <w:ind w:firstLine="1440"/>
        <w:jc w:val="both"/>
      </w:pPr>
      <w:r>
        <w:t xml:space="preserve">(1)</w:t>
      </w:r>
      <w:r xml:space="preserve">
        <w:t> </w:t>
      </w:r>
      <w:r xml:space="preserve">
        <w:t> </w:t>
      </w:r>
      <w:r>
        <w:t xml:space="preserve">toll the 36-month period while the person is deployed; and</w:t>
      </w:r>
    </w:p>
    <w:p w:rsidR="003F3435" w:rsidRDefault="0032493E">
      <w:pPr>
        <w:spacing w:line="480" w:lineRule="auto"/>
        <w:ind w:firstLine="1440"/>
        <w:jc w:val="both"/>
      </w:pPr>
      <w:r>
        <w:t xml:space="preserve">(2)</w:t>
      </w:r>
      <w:r xml:space="preserve">
        <w:t> </w:t>
      </w:r>
      <w:r xml:space="preserve">
        <w:t> </w:t>
      </w:r>
      <w:r>
        <w:t xml:space="preserve">defer assessment of surcharges against the person until the date the person is no longer deployed for an offense committed:</w:t>
      </w:r>
    </w:p>
    <w:p w:rsidR="003F3435" w:rsidRDefault="0032493E">
      <w:pPr>
        <w:spacing w:line="480" w:lineRule="auto"/>
        <w:ind w:firstLine="2160"/>
        <w:jc w:val="both"/>
      </w:pPr>
      <w:r>
        <w:t xml:space="preserve">(A)</w:t>
      </w:r>
      <w:r xml:space="preserve">
        <w:t> </w:t>
      </w:r>
      <w:r xml:space="preserve">
        <w:t> </w:t>
      </w:r>
      <w:r>
        <w:t xml:space="preserve">before the person was deployed; or</w:t>
      </w:r>
    </w:p>
    <w:p w:rsidR="003F3435" w:rsidRDefault="0032493E">
      <w:pPr>
        <w:spacing w:line="480" w:lineRule="auto"/>
        <w:ind w:firstLine="2160"/>
        <w:jc w:val="both"/>
      </w:pPr>
      <w:r>
        <w:t xml:space="preserve">(B)</w:t>
      </w:r>
      <w:r xml:space="preserve">
        <w:t> </w:t>
      </w:r>
      <w:r xml:space="preserve">
        <w:t> </w:t>
      </w:r>
      <w:r>
        <w:t xml:space="preserve">while the person is deployed.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708.159(c),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If a person makes a single up-front payment under this section in the amount specified in the notice under Subsection (b)(1) and the person is not, in the 36-month period for which the person made the up-front payment, subsequently convicted of an offense requiring a surcharge or an increase in the amount due to the department, the department is not required to:</w:t>
      </w:r>
    </w:p>
    <w:p w:rsidR="003F3435" w:rsidRDefault="0032493E">
      <w:pPr>
        <w:spacing w:line="480" w:lineRule="auto"/>
        <w:ind w:firstLine="1440"/>
        <w:jc w:val="both"/>
      </w:pPr>
      <w:r>
        <w:t xml:space="preserve">(1)</w:t>
      </w:r>
      <w:r xml:space="preserve">
        <w:t> </w:t>
      </w:r>
      <w:r xml:space="preserve">
        <w:t> </w:t>
      </w:r>
      <w:r>
        <w:t xml:space="preserve">take any further action under Section 708.053, 708.102, </w:t>
      </w:r>
      <w:r>
        <w:rPr>
          <w:u w:val="single"/>
        </w:rPr>
        <w:t xml:space="preserve">or</w:t>
      </w:r>
      <w:r>
        <w:t xml:space="preserve"> 708.103, [</w:t>
      </w:r>
      <w:r>
        <w:rPr>
          <w:strike/>
        </w:rPr>
        <w:t xml:space="preserve">or 708.104,</w:t>
      </w:r>
      <w:r>
        <w:t xml:space="preserve">] as applicable; or</w:t>
      </w:r>
    </w:p>
    <w:p w:rsidR="003F3435" w:rsidRDefault="0032493E">
      <w:pPr>
        <w:spacing w:line="480" w:lineRule="auto"/>
        <w:ind w:firstLine="1440"/>
        <w:jc w:val="both"/>
      </w:pPr>
      <w:r>
        <w:t xml:space="preserve">(2)</w:t>
      </w:r>
      <w:r xml:space="preserve">
        <w:t> </w:t>
      </w:r>
      <w:r xml:space="preserve">
        <w:t> </w:t>
      </w:r>
      <w:r>
        <w:t xml:space="preserve">annually notify the person of the assessment of the surcharge under Section 708.151.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708, Transportation Code, is amended by adding Section 708.160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708.160.</w:t>
      </w:r>
      <w:r>
        <w:rPr>
          <w:u w:val="single"/>
        </w:rPr>
        <w:t xml:space="preserve"> </w:t>
      </w:r>
      <w:r>
        <w:rPr>
          <w:u w:val="single"/>
        </w:rPr>
        <w:t xml:space="preserve"> </w:t>
      </w:r>
      <w:r>
        <w:rPr>
          <w:u w:val="single"/>
        </w:rPr>
        <w:t xml:space="preserve">WAIVER OF CERTAIN SURCHARGES.  (a) </w:t>
      </w:r>
      <w:r>
        <w:rPr>
          <w:u w:val="single"/>
        </w:rPr>
        <w:t xml:space="preserve"> </w:t>
      </w:r>
      <w:r>
        <w:rPr>
          <w:u w:val="single"/>
        </w:rPr>
        <w:t xml:space="preserve">The department shall waive a surcharge assessed under this chapter on or before September 1, 2013.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708.158, Transportation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The department shall waive all surcharges assessed under this chapter for a person who is indigent. </w:t>
      </w:r>
      <w:r>
        <w:t xml:space="preserve"> </w:t>
      </w:r>
      <w:r>
        <w:t xml:space="preserve">For the purposes of this section, a person is considered to be indigent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person provides the evidence described by Subsection (b) to the court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determines that the person is indigent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as necessary, in collaboration with other state agencies, obtain publicly available information to determine whether a person is indigent for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standing committees of the senate and house of representatives that have jurisdiction over issues related to transportation shall jointly conduct a study of methods to improve automatic data sharing between the department and other agencies for the purpose of determining whether a person is indigent under Subsection (c). </w:t>
      </w:r>
      <w:r>
        <w:rPr>
          <w:u w:val="single"/>
        </w:rPr>
        <w:t xml:space="preserve"> </w:t>
      </w:r>
      <w:r>
        <w:rPr>
          <w:u w:val="single"/>
        </w:rPr>
        <w:t xml:space="preserve">Not later than December 1, 2020, the committees shall submit a report on the findings of the study performed under this subsection and the committees' legislative recommendations to the governor, lieutenant governor, and speaker of the house of representatives. </w:t>
      </w:r>
      <w:r>
        <w:rPr>
          <w:u w:val="single"/>
        </w:rPr>
        <w:t xml:space="preserve"> </w:t>
      </w:r>
      <w:r>
        <w:rPr>
          <w:u w:val="single"/>
        </w:rPr>
        <w:t xml:space="preserve">This subsection expires January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708.103(c) and 708.104, Transportation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