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86R3954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locations for conducting certain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occurs in a [</w:t>
      </w:r>
      <w:r>
        <w:rPr>
          <w:strike/>
        </w:rPr>
        <w:t xml:space="preserve">first tier coastal</w:t>
      </w:r>
      <w:r>
        <w:t xml:space="preserve">] county [</w:t>
      </w:r>
      <w:r>
        <w:rPr>
          <w:strike/>
        </w:rPr>
        <w:t xml:space="preserve">or a second tier coastal county</w:t>
      </w:r>
      <w:r>
        <w:t xml:space="preserve">] that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location outside the judicial district closest in proximity to the county seat that allows the court to safely and reasonably</w:t>
      </w:r>
      <w:r>
        <w:t xml:space="preserve"> [</w:t>
      </w:r>
      <w:r>
        <w:rPr>
          <w:strike/>
        </w:rPr>
        <w:t xml:space="preserve">at which the court may</w:t>
      </w:r>
      <w:r>
        <w:t xml:space="preserve">] conduct its proceedings.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occurs in a [</w:t>
      </w:r>
      <w:r>
        <w:rPr>
          <w:strike/>
        </w:rPr>
        <w:t xml:space="preserve">first tier coastal</w:t>
      </w:r>
      <w:r>
        <w:t xml:space="preserve">] county [</w:t>
      </w:r>
      <w:r>
        <w:rPr>
          <w:strike/>
        </w:rPr>
        <w:t xml:space="preserve">or a second tier coastal county</w:t>
      </w:r>
      <w:r>
        <w:t xml:space="preserve">] that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location outside the county closest in proximity to the county seat that allows the court to safely and reasonably</w:t>
      </w:r>
      <w:r>
        <w:t xml:space="preserve"> [</w:t>
      </w:r>
      <w:r>
        <w:rPr>
          <w:strike/>
        </w:rPr>
        <w:t xml:space="preserve">at which the court may</w:t>
      </w:r>
      <w:r>
        <w:t xml:space="preserve">] conduct its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occurs in a [</w:t>
      </w:r>
      <w:r>
        <w:rPr>
          <w:strike/>
        </w:rPr>
        <w:t xml:space="preserve">first tier coastal</w:t>
      </w:r>
      <w:r>
        <w:t xml:space="preserve">] county [</w:t>
      </w:r>
      <w:r>
        <w:rPr>
          <w:strike/>
        </w:rPr>
        <w:t xml:space="preserve">or a second tier coastal county</w:t>
      </w:r>
      <w:r>
        <w:t xml:space="preserve">] that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location outside the county closest in proximity to the county seat that allows the court to safely and reasonably</w:t>
      </w:r>
      <w:r>
        <w:t xml:space="preserve"> [</w:t>
      </w:r>
      <w:r>
        <w:rPr>
          <w:strike/>
        </w:rPr>
        <w:t xml:space="preserve">at which the court may</w:t>
      </w:r>
      <w:r>
        <w:t xml:space="preserve">] conduct its proceedings.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24.033(a), 25.0019(a), and 26.009(a), Government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