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86R27878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2639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2639:</w:t>
      </w: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C.S.H.B.</w:t>
      </w:r>
      <w:r xml:space="preserve">
        <w:t> </w:t>
      </w:r>
      <w:r>
        <w:t xml:space="preserve">No.</w:t>
      </w:r>
      <w:r xml:space="preserve">
        <w:t> </w:t>
      </w:r>
      <w:r>
        <w:t xml:space="preserve">2639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debt cancellation agreements offered in connection with certain retail installment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354.001, Finance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"Debt cancellation agreement fee" means the amount charged for a debt cancellation agreement made in connection with a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354.002(b),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debt cancellation agreement fee</w:t>
      </w:r>
      <w:r>
        <w:t xml:space="preserve"> [</w:t>
      </w:r>
      <w:r>
        <w:rPr>
          <w:strike/>
        </w:rPr>
        <w:t xml:space="preserve">amount charged for a debt cancellation agreement made in connection with a contract</w:t>
      </w:r>
      <w:r>
        <w:t xml:space="preserve">] may not exceed five percent of the amount financed pursuant to the contract.  Section 348.124(c) does not apply to a debt cancellation agreement regulated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354.004, Finance Code, is amended to read as follows:</w:t>
      </w:r>
    </w:p>
    <w:p w:rsidR="003F3435" w:rsidRDefault="0032493E">
      <w:pPr>
        <w:spacing w:line="480" w:lineRule="auto"/>
        <w:ind w:firstLine="720"/>
        <w:jc w:val="both"/>
      </w:pPr>
      <w:r>
        <w:t xml:space="preserve">Sec.</w:t>
      </w:r>
      <w:r xml:space="preserve">
        <w:t> </w:t>
      </w:r>
      <w:r>
        <w:t xml:space="preserve">354.004.</w:t>
      </w:r>
      <w:r xml:space="preserve">
        <w:t> </w:t>
      </w:r>
      <w:r xml:space="preserve">
        <w:t> </w:t>
      </w:r>
      <w:r>
        <w:t xml:space="preserve">REQUIRED DEBT CANCELLATION AGREEMENT LANGUAGE.   A debt cancellation agreement must state:</w:t>
      </w:r>
    </w:p>
    <w:p w:rsidR="003F3435" w:rsidRDefault="0032493E">
      <w:pPr>
        <w:spacing w:line="480" w:lineRule="auto"/>
        <w:ind w:firstLine="1440"/>
        <w:jc w:val="both"/>
      </w:pPr>
      <w:r>
        <w:t xml:space="preserve">(1)</w:t>
      </w:r>
      <w:r xml:space="preserve">
        <w:t> </w:t>
      </w:r>
      <w:r xml:space="preserve">
        <w:t> </w:t>
      </w:r>
      <w:r>
        <w:t xml:space="preserve">the contact information of the retail seller, the holder, and any administrator of the </w:t>
      </w:r>
      <w:r>
        <w:rPr>
          <w:u w:val="single"/>
        </w:rPr>
        <w:t xml:space="preserve">debt cancellation</w:t>
      </w:r>
      <w:r>
        <w:t xml:space="preserve"> agreement;</w:t>
      </w:r>
    </w:p>
    <w:p w:rsidR="003F3435" w:rsidRDefault="0032493E">
      <w:pPr>
        <w:spacing w:line="480" w:lineRule="auto"/>
        <w:ind w:firstLine="1440"/>
        <w:jc w:val="both"/>
      </w:pPr>
      <w:r>
        <w:t xml:space="preserve">(2)</w:t>
      </w:r>
      <w:r xml:space="preserve">
        <w:t> </w:t>
      </w:r>
      <w:r xml:space="preserve">
        <w:t> </w:t>
      </w:r>
      <w:r>
        <w:t xml:space="preserve">the name and address of the retail buyer;</w:t>
      </w:r>
    </w:p>
    <w:p w:rsidR="003F3435" w:rsidRDefault="0032493E">
      <w:pPr>
        <w:spacing w:line="480" w:lineRule="auto"/>
        <w:ind w:firstLine="1440"/>
        <w:jc w:val="both"/>
      </w:pPr>
      <w:r>
        <w:t xml:space="preserve">(3)</w:t>
      </w:r>
      <w:r xml:space="preserve">
        <w:t> </w:t>
      </w:r>
      <w:r xml:space="preserve">
        <w:t> </w:t>
      </w:r>
      <w:r>
        <w:t xml:space="preserve">the cost and term of the debt cancellation agreement;</w:t>
      </w:r>
    </w:p>
    <w:p w:rsidR="003F3435" w:rsidRDefault="0032493E">
      <w:pPr>
        <w:spacing w:line="480" w:lineRule="auto"/>
        <w:ind w:firstLine="1440"/>
        <w:jc w:val="both"/>
      </w:pPr>
      <w:r>
        <w:t xml:space="preserve">(4)</w:t>
      </w:r>
      <w:r xml:space="preserve">
        <w:t> </w:t>
      </w:r>
      <w:r xml:space="preserve">
        <w:t> </w:t>
      </w:r>
      <w:r>
        <w:t xml:space="preserve">the procedure the retail buyer must follow to obtain benefits under the terms of the debt cancellation agreement, including a telephone number and address where the retail buyer may provide notice under the debt cancellation agreement;</w:t>
      </w:r>
    </w:p>
    <w:p w:rsidR="003F3435" w:rsidRDefault="0032493E">
      <w:pPr>
        <w:spacing w:line="480" w:lineRule="auto"/>
        <w:ind w:firstLine="1440"/>
        <w:jc w:val="both"/>
      </w:pPr>
      <w:r>
        <w:t xml:space="preserve">(5)</w:t>
      </w:r>
      <w:r xml:space="preserve">
        <w:t> </w:t>
      </w:r>
      <w:r xml:space="preserve">
        <w:t> </w:t>
      </w:r>
      <w:r>
        <w:t xml:space="preserve">the period during which the retail buyer is required to notify the retail seller, the holder, or any administrator of the agreement of any potential loss under the debt cancellation agreement for total loss or theft of the covered vehicle;</w:t>
      </w:r>
    </w:p>
    <w:p w:rsidR="003F3435" w:rsidRDefault="0032493E">
      <w:pPr>
        <w:spacing w:line="480" w:lineRule="auto"/>
        <w:ind w:firstLine="1440"/>
        <w:jc w:val="both"/>
      </w:pPr>
      <w:r>
        <w:t xml:space="preserve">(6)</w:t>
      </w:r>
      <w:r xml:space="preserve">
        <w:t> </w:t>
      </w:r>
      <w:r xml:space="preserve">
        <w:t> </w:t>
      </w:r>
      <w:r>
        <w:t xml:space="preserve">that in order to make a claim, the retail buyer must provide or complete some or all of the following documents and provide those documents to the retail seller, the holder, or any administrator of the agreement:</w:t>
      </w:r>
    </w:p>
    <w:p w:rsidR="003F3435" w:rsidRDefault="0032493E">
      <w:pPr>
        <w:spacing w:line="480" w:lineRule="auto"/>
        <w:ind w:firstLine="2160"/>
        <w:jc w:val="both"/>
      </w:pPr>
      <w:r>
        <w:t xml:space="preserve">(A)</w:t>
      </w:r>
      <w:r xml:space="preserve">
        <w:t> </w:t>
      </w:r>
      <w:r xml:space="preserve">
        <w:t> </w:t>
      </w:r>
      <w:r>
        <w:t xml:space="preserve">a debt cancellation request form;</w:t>
      </w:r>
    </w:p>
    <w:p w:rsidR="003F3435" w:rsidRDefault="0032493E">
      <w:pPr>
        <w:spacing w:line="480" w:lineRule="auto"/>
        <w:ind w:firstLine="2160"/>
        <w:jc w:val="both"/>
      </w:pPr>
      <w:r>
        <w:t xml:space="preserve">(B)</w:t>
      </w:r>
      <w:r xml:space="preserve">
        <w:t> </w:t>
      </w:r>
      <w:r xml:space="preserve">
        <w:t> </w:t>
      </w:r>
      <w:r>
        <w:t xml:space="preserve">proof of loss and settlement payment from the retail buyer's primary comprehensive, collision, or uninsured or underinsured motorist policy or other parties' liability insurance policy for the settlement of the insured total loss of the covered vehicle;</w:t>
      </w:r>
    </w:p>
    <w:p w:rsidR="003F3435" w:rsidRDefault="0032493E">
      <w:pPr>
        <w:spacing w:line="480" w:lineRule="auto"/>
        <w:ind w:firstLine="2160"/>
        <w:jc w:val="both"/>
      </w:pPr>
      <w:r>
        <w:t xml:space="preserve">(C)</w:t>
      </w:r>
      <w:r xml:space="preserve">
        <w:t> </w:t>
      </w:r>
      <w:r xml:space="preserve">
        <w:t> </w:t>
      </w:r>
      <w:r>
        <w:t xml:space="preserve">verification of the retail buyer's primary insurance deductible;</w:t>
      </w:r>
    </w:p>
    <w:p w:rsidR="003F3435" w:rsidRDefault="0032493E">
      <w:pPr>
        <w:spacing w:line="480" w:lineRule="auto"/>
        <w:ind w:firstLine="2160"/>
        <w:jc w:val="both"/>
      </w:pPr>
      <w:r>
        <w:t xml:space="preserve">(D)</w:t>
      </w:r>
      <w:r xml:space="preserve">
        <w:t> </w:t>
      </w:r>
      <w:r xml:space="preserve">
        <w:t> </w:t>
      </w:r>
      <w:r>
        <w:t xml:space="preserve">a copy of any police report filed in connection with the total loss or theft of the covered vehicle; and</w:t>
      </w:r>
    </w:p>
    <w:p w:rsidR="003F3435" w:rsidRDefault="0032493E">
      <w:pPr>
        <w:spacing w:line="480" w:lineRule="auto"/>
        <w:ind w:firstLine="2160"/>
        <w:jc w:val="both"/>
      </w:pPr>
      <w:r>
        <w:t xml:space="preserve">(E)</w:t>
      </w:r>
      <w:r xml:space="preserve">
        <w:t> </w:t>
      </w:r>
      <w:r xml:space="preserve">
        <w:t> </w:t>
      </w:r>
      <w:r>
        <w:t xml:space="preserve">a copy of the damage estimate;</w:t>
      </w:r>
    </w:p>
    <w:p w:rsidR="003F3435" w:rsidRDefault="0032493E">
      <w:pPr>
        <w:spacing w:line="480" w:lineRule="auto"/>
        <w:ind w:firstLine="1440"/>
        <w:jc w:val="both"/>
      </w:pPr>
      <w:r>
        <w:t xml:space="preserve">(7)</w:t>
      </w:r>
      <w:r xml:space="preserve">
        <w:t> </w:t>
      </w:r>
      <w:r xml:space="preserve">
        <w:t> </w:t>
      </w:r>
      <w:r>
        <w:t xml:space="preserve">that documentation not described by Subdivision (6) or required by the retail seller, the holder, or any administrator of the agreement is not required to substantiate the loss or determine the amount of debt to be canceled;</w:t>
      </w:r>
    </w:p>
    <w:p w:rsidR="003F3435" w:rsidRDefault="0032493E">
      <w:pPr>
        <w:spacing w:line="480" w:lineRule="auto"/>
        <w:ind w:firstLine="1440"/>
        <w:jc w:val="both"/>
      </w:pPr>
      <w:r>
        <w:t xml:space="preserve">(8)</w:t>
      </w:r>
      <w:r xml:space="preserve">
        <w:t> </w:t>
      </w:r>
      <w:r xml:space="preserve">
        <w:t> </w:t>
      </w:r>
      <w:r>
        <w:t xml:space="preserve">that notwithstanding the collection of the documents under Subdivision (6), on reasonable advance notice the retail seller, the holder, or any administrator of the agreement may inspect the retail buyer's covered vehicle;</w:t>
      </w:r>
    </w:p>
    <w:p w:rsidR="003F3435" w:rsidRDefault="0032493E">
      <w:pPr>
        <w:spacing w:line="480" w:lineRule="auto"/>
        <w:ind w:firstLine="1440"/>
        <w:jc w:val="both"/>
      </w:pPr>
      <w:r>
        <w:t xml:space="preserve">(9)</w:t>
      </w:r>
      <w:r xml:space="preserve">
        <w:t> </w:t>
      </w:r>
      <w:r xml:space="preserve">
        <w:t> </w:t>
      </w:r>
      <w:r>
        <w:t xml:space="preserve">that the retail seller or holder will cancel all or part of the retail buyer's obligation as provided in the debt cancellation agreement on the occurrence of total loss or theft of the covered vehicle;</w:t>
      </w:r>
    </w:p>
    <w:p w:rsidR="003F3435" w:rsidRDefault="0032493E">
      <w:pPr>
        <w:spacing w:line="480" w:lineRule="auto"/>
        <w:ind w:firstLine="1440"/>
        <w:jc w:val="both"/>
      </w:pPr>
      <w:r>
        <w:t xml:space="preserve">(10)</w:t>
      </w:r>
      <w:r xml:space="preserve">
        <w:t> </w:t>
      </w:r>
      <w:r xml:space="preserve">
        <w:t> </w:t>
      </w:r>
      <w:r>
        <w:t xml:space="preserve">the method to be used to calculate refunds;</w:t>
      </w:r>
    </w:p>
    <w:p w:rsidR="003F3435" w:rsidRDefault="0032493E">
      <w:pPr>
        <w:spacing w:line="480" w:lineRule="auto"/>
        <w:ind w:firstLine="1440"/>
        <w:jc w:val="both"/>
      </w:pPr>
      <w:r>
        <w:t xml:space="preserve">(11)</w:t>
      </w:r>
      <w:r xml:space="preserve">
        <w:t> </w:t>
      </w:r>
      <w:r xml:space="preserve">
        <w:t> </w:t>
      </w:r>
      <w:r>
        <w:t xml:space="preserve">the method for calculating the amount to be canceled under the debt cancellation agreement on the occurrence of total loss or theft of a covered vehicle;</w:t>
      </w:r>
    </w:p>
    <w:p w:rsidR="003F3435" w:rsidRDefault="0032493E">
      <w:pPr>
        <w:spacing w:line="480" w:lineRule="auto"/>
        <w:ind w:firstLine="1440"/>
        <w:jc w:val="both"/>
      </w:pPr>
      <w:r>
        <w:t xml:space="preserve">(12)</w:t>
      </w:r>
      <w:r xml:space="preserve">
        <w:t> </w:t>
      </w:r>
      <w:r xml:space="preserve">
        <w:t> </w:t>
      </w:r>
      <w:r>
        <w:t xml:space="preserve">that purchase of a debt cancellation agreement is not required for the retail buyer to obtain an extension of credit and will not be a factor in the credit approval process;</w:t>
      </w:r>
    </w:p>
    <w:p w:rsidR="003F3435" w:rsidRDefault="0032493E">
      <w:pPr>
        <w:spacing w:line="480" w:lineRule="auto"/>
        <w:ind w:firstLine="1440"/>
        <w:jc w:val="both"/>
      </w:pPr>
      <w:r>
        <w:t xml:space="preserve">(13)</w:t>
      </w:r>
      <w:r xml:space="preserve">
        <w:t> </w:t>
      </w:r>
      <w:r xml:space="preserve">
        <w:t> </w:t>
      </w:r>
      <w:r>
        <w:t xml:space="preserve">that in order to cancel the debt cancellation agreement and receive a refund, the retail buyer must provide a written request to cancel to the retail seller, the holder, or any administrator of the agreement;</w:t>
      </w:r>
    </w:p>
    <w:p w:rsidR="003F3435" w:rsidRDefault="0032493E">
      <w:pPr>
        <w:spacing w:line="480" w:lineRule="auto"/>
        <w:ind w:firstLine="1440"/>
        <w:jc w:val="both"/>
      </w:pPr>
      <w:r>
        <w:t xml:space="preserve">(14)</w:t>
      </w:r>
      <w:r xml:space="preserve">
        <w:t> </w:t>
      </w:r>
      <w:r xml:space="preserve">
        <w:t> </w:t>
      </w:r>
      <w:r>
        <w:t xml:space="preserve">that if total loss or theft of the covered vehicle has not occurred, the retail buyer has 30 days from the date of the contract or the issuance of the debt cancellation agreement, whichever is later, or a longer period as provided under the debt cancellation agreement, to cancel the debt cancellation agreement and receive a full refund </w:t>
      </w:r>
      <w:r>
        <w:rPr>
          <w:u w:val="single"/>
        </w:rPr>
        <w:t xml:space="preserve">of the debt cancellation agreement fee</w:t>
      </w:r>
      <w:r>
        <w:t xml:space="preserve">;</w:t>
      </w:r>
    </w:p>
    <w:p w:rsidR="003F3435" w:rsidRDefault="0032493E">
      <w:pPr>
        <w:spacing w:line="480" w:lineRule="auto"/>
        <w:ind w:firstLine="1440"/>
        <w:jc w:val="both"/>
      </w:pPr>
      <w:r>
        <w:t xml:space="preserve">(15)</w:t>
      </w:r>
      <w:r xml:space="preserve">
        <w:t> </w:t>
      </w:r>
      <w:r xml:space="preserve">
        <w:t> </w:t>
      </w:r>
      <w:r>
        <w:t xml:space="preserve">that the retail buyer may file a complaint with the commissioner, and include the address, phone number, and Internet website of the Office of Consumer Credit Commissioner; and</w:t>
      </w:r>
    </w:p>
    <w:p w:rsidR="003F3435" w:rsidRDefault="0032493E">
      <w:pPr>
        <w:spacing w:line="480" w:lineRule="auto"/>
        <w:ind w:firstLine="1440"/>
        <w:jc w:val="both"/>
      </w:pPr>
      <w:r>
        <w:t xml:space="preserve">(16)</w:t>
      </w:r>
      <w:r xml:space="preserve">
        <w:t> </w:t>
      </w:r>
      <w:r xml:space="preserve">
        <w:t> </w:t>
      </w:r>
      <w:r>
        <w:t xml:space="preserve">that the holder will cancel certain amounts under the debt cancellation agreement for total loss or theft of a covered vehicle, in the following or substantially similar language: "YOU WILL CANCEL CERTAIN AMOUNTS I OWE UNDER THIS CONTRACT IN THE CASE OF A TOTAL LOSS OR THEFT OF THE COVERED VEHICLE AS STATED IN THE DEBT CANCELLATION AGREEMENT."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354.006(a), (b), (f), (g), and (h), Finance Code, are amended to read as follows:</w:t>
      </w:r>
    </w:p>
    <w:p w:rsidR="003F3435" w:rsidRDefault="0032493E">
      <w:pPr>
        <w:spacing w:line="480" w:lineRule="auto"/>
        <w:ind w:firstLine="720"/>
        <w:jc w:val="both"/>
      </w:pPr>
      <w:r>
        <w:t xml:space="preserve">(a)</w:t>
      </w:r>
      <w:r xml:space="preserve">
        <w:t> </w:t>
      </w:r>
      <w:r xml:space="preserve">
        <w:t> </w:t>
      </w:r>
      <w:r>
        <w:t xml:space="preserve">If a retail buyer purchases a debt cancellation agreement, the retail seller must provide to the retail buyer a true and correct copy of the </w:t>
      </w:r>
      <w:r>
        <w:rPr>
          <w:u w:val="single"/>
        </w:rPr>
        <w:t xml:space="preserve">debt cancellation</w:t>
      </w:r>
      <w:r>
        <w:t xml:space="preserve"> agreement not later than the 10th day after the date of the contract.</w:t>
      </w:r>
    </w:p>
    <w:p w:rsidR="003F3435" w:rsidRDefault="0032493E">
      <w:pPr>
        <w:spacing w:line="480" w:lineRule="auto"/>
        <w:ind w:firstLine="720"/>
        <w:jc w:val="both"/>
      </w:pPr>
      <w:r>
        <w:t xml:space="preserve">(b)</w:t>
      </w:r>
      <w:r xml:space="preserve">
        <w:t> </w:t>
      </w:r>
      <w:r xml:space="preserve">
        <w:t> </w:t>
      </w:r>
      <w:r>
        <w:t xml:space="preserve">A holder must comply with the terms of a debt cancellation agreement not later than the 60th day after the date of receipt of all necessary information required by the holder or administrator of the </w:t>
      </w:r>
      <w:r>
        <w:rPr>
          <w:u w:val="single"/>
        </w:rPr>
        <w:t xml:space="preserve">debt cancellation</w:t>
      </w:r>
      <w:r>
        <w:t xml:space="preserve"> agreement to process the request.</w:t>
      </w:r>
    </w:p>
    <w:p w:rsidR="003F3435" w:rsidRDefault="0032493E">
      <w:pPr>
        <w:spacing w:line="480" w:lineRule="auto"/>
        <w:ind w:firstLine="720"/>
        <w:jc w:val="both"/>
      </w:pPr>
      <w:r>
        <w:t xml:space="preserve">(f)</w:t>
      </w:r>
      <w:r xml:space="preserve">
        <w:t> </w:t>
      </w:r>
      <w:r xml:space="preserve">
        <w:t> </w:t>
      </w:r>
      <w:r>
        <w:t xml:space="preserve">A </w:t>
      </w:r>
      <w:r>
        <w:rPr>
          <w:u w:val="single"/>
        </w:rPr>
        <w:t xml:space="preserve">retail seller</w:t>
      </w:r>
      <w:r>
        <w:t xml:space="preserve"> [</w:t>
      </w:r>
      <w:r>
        <w:rPr>
          <w:strike/>
        </w:rPr>
        <w:t xml:space="preserve">holder</w:t>
      </w:r>
      <w:r>
        <w:t xml:space="preserve">] that offers a debt cancellation agreement must report the sale [</w:t>
      </w:r>
      <w:r>
        <w:rPr>
          <w:strike/>
        </w:rPr>
        <w:t xml:space="preserve">of</w:t>
      </w:r>
      <w:r>
        <w:t xml:space="preserve">] and forward </w:t>
      </w:r>
      <w:r>
        <w:rPr>
          <w:u w:val="single"/>
        </w:rPr>
        <w:t xml:space="preserve">the debt cancellation agreement fee</w:t>
      </w:r>
      <w:r>
        <w:t xml:space="preserve"> [</w:t>
      </w:r>
      <w:r>
        <w:rPr>
          <w:strike/>
        </w:rPr>
        <w:t xml:space="preserve">money received on all such agreements</w:t>
      </w:r>
      <w:r>
        <w:t xml:space="preserve">] to </w:t>
      </w:r>
      <w:r>
        <w:rPr>
          <w:u w:val="single"/>
        </w:rPr>
        <w:t xml:space="preserve">the</w:t>
      </w:r>
      <w:r>
        <w:t xml:space="preserve"> [</w:t>
      </w:r>
      <w:r>
        <w:rPr>
          <w:strike/>
        </w:rPr>
        <w:t xml:space="preserve">any</w:t>
      </w:r>
      <w:r>
        <w:t xml:space="preserve">] designated party as prescribed in any applicable </w:t>
      </w:r>
      <w:r>
        <w:rPr>
          <w:u w:val="single"/>
        </w:rPr>
        <w:t xml:space="preserve">debt cancellation agreement</w:t>
      </w:r>
      <w:r>
        <w:t xml:space="preserve"> [</w:t>
      </w:r>
      <w:r>
        <w:rPr>
          <w:strike/>
        </w:rPr>
        <w:t xml:space="preserve">administrative services agreement, contractual liability policy, other insurance policy, or other specified</w:t>
      </w:r>
      <w:r>
        <w:t xml:space="preserve">] program documents.</w:t>
      </w:r>
    </w:p>
    <w:p w:rsidR="003F3435" w:rsidRDefault="0032493E">
      <w:pPr>
        <w:spacing w:line="480" w:lineRule="auto"/>
        <w:ind w:firstLine="720"/>
        <w:jc w:val="both"/>
      </w:pPr>
      <w:r>
        <w:t xml:space="preserve">(g)</w:t>
      </w:r>
      <w:r xml:space="preserve">
        <w:t> </w:t>
      </w:r>
      <w:r xml:space="preserve">
        <w:t> </w:t>
      </w:r>
      <w:r>
        <w:rPr>
          <w:u w:val="single"/>
        </w:rPr>
        <w:t xml:space="preserve">Until the debt cancellation agreement fee has been forwarded to the designated party as prescribed in any applicable debt cancellation agreement program documents, the debt cancellation agreement fee</w:t>
      </w:r>
      <w:r>
        <w:t xml:space="preserve"> [</w:t>
      </w:r>
      <w:r>
        <w:rPr>
          <w:strike/>
        </w:rPr>
        <w:t xml:space="preserve">Money</w:t>
      </w:r>
      <w:r>
        <w:t xml:space="preserve">] received or held by a </w:t>
      </w:r>
      <w:r>
        <w:rPr>
          <w:u w:val="single"/>
        </w:rPr>
        <w:t xml:space="preserve">retail seller</w:t>
      </w:r>
      <w:r>
        <w:t xml:space="preserve"> [</w:t>
      </w:r>
      <w:r>
        <w:rPr>
          <w:strike/>
        </w:rPr>
        <w:t xml:space="preserve">holder</w:t>
      </w:r>
      <w:r>
        <w:t xml:space="preserve">] or any administrator of a debt cancellation agreement and belonging to an </w:t>
      </w:r>
      <w:r>
        <w:rPr>
          <w:u w:val="single"/>
        </w:rPr>
        <w:t xml:space="preserve">administrator or any</w:t>
      </w:r>
      <w:r>
        <w:t xml:space="preserve"> insurance company[</w:t>
      </w:r>
      <w:r>
        <w:rPr>
          <w:strike/>
        </w:rPr>
        <w:t xml:space="preserve">, holder, or administrator</w:t>
      </w:r>
      <w:r>
        <w:t xml:space="preserve">] under the terms of a written agreement must be held by the </w:t>
      </w:r>
      <w:r>
        <w:rPr>
          <w:u w:val="single"/>
        </w:rPr>
        <w:t xml:space="preserve">retail seller</w:t>
      </w:r>
      <w:r>
        <w:t xml:space="preserve"> [</w:t>
      </w:r>
      <w:r>
        <w:rPr>
          <w:strike/>
        </w:rPr>
        <w:t xml:space="preserve">holder</w:t>
      </w:r>
      <w:r>
        <w:t xml:space="preserve">] or administrator in a fiduciary capacity.</w:t>
      </w:r>
    </w:p>
    <w:p w:rsidR="003F3435" w:rsidRDefault="0032493E">
      <w:pPr>
        <w:spacing w:line="480" w:lineRule="auto"/>
        <w:ind w:firstLine="720"/>
        <w:jc w:val="both"/>
      </w:pPr>
      <w:r>
        <w:t xml:space="preserve">(h)</w:t>
      </w:r>
      <w:r xml:space="preserve">
        <w:t> </w:t>
      </w:r>
      <w:r xml:space="preserve">
        <w:t> </w:t>
      </w:r>
      <w:r>
        <w:t xml:space="preserve">A retail seller that negotiates a debt cancellation agreement and subsequently assigns the contract shall:</w:t>
      </w:r>
    </w:p>
    <w:p w:rsidR="003F3435" w:rsidRDefault="0032493E">
      <w:pPr>
        <w:spacing w:line="480" w:lineRule="auto"/>
        <w:ind w:firstLine="1440"/>
        <w:jc w:val="both"/>
      </w:pPr>
      <w:r>
        <w:t xml:space="preserve">(1)</w:t>
      </w:r>
      <w:r xml:space="preserve">
        <w:t> </w:t>
      </w:r>
      <w:r xml:space="preserve">
        <w:t> </w:t>
      </w:r>
      <w:r>
        <w:t xml:space="preserve">maintain documents relating to the </w:t>
      </w:r>
      <w:r>
        <w:rPr>
          <w:u w:val="single"/>
        </w:rPr>
        <w:t xml:space="preserve">debt cancellation</w:t>
      </w:r>
      <w:r>
        <w:t xml:space="preserve"> agreement that come into the retail seller's possession; and</w:t>
      </w:r>
    </w:p>
    <w:p w:rsidR="003F3435" w:rsidRDefault="0032493E">
      <w:pPr>
        <w:spacing w:line="480" w:lineRule="auto"/>
        <w:ind w:firstLine="1440"/>
        <w:jc w:val="both"/>
      </w:pPr>
      <w:r>
        <w:t xml:space="preserve">(2)</w:t>
      </w:r>
      <w:r xml:space="preserve">
        <w:t> </w:t>
      </w:r>
      <w:r xml:space="preserve">
        <w:t> </w:t>
      </w:r>
      <w:r>
        <w:t xml:space="preserve">on request of the Office of Consumer Credit Commissioner, cooperate in requesting and obtaining access to documents relating to the </w:t>
      </w:r>
      <w:r>
        <w:rPr>
          <w:u w:val="single"/>
        </w:rPr>
        <w:t xml:space="preserve">debt cancellation</w:t>
      </w:r>
      <w:r>
        <w:t xml:space="preserve"> agreement not in the retail seller's possession.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354.007, Finance Code, is amended to read as follows:</w:t>
      </w:r>
    </w:p>
    <w:p w:rsidR="003F3435" w:rsidRDefault="0032493E">
      <w:pPr>
        <w:spacing w:line="480" w:lineRule="auto"/>
        <w:ind w:firstLine="720"/>
        <w:jc w:val="both"/>
      </w:pPr>
      <w:r>
        <w:t xml:space="preserve">Sec.</w:t>
      </w:r>
      <w:r xml:space="preserve">
        <w:t> </w:t>
      </w:r>
      <w:r>
        <w:t xml:space="preserve">354.007.</w:t>
      </w:r>
      <w:r xml:space="preserve">
        <w:t> </w:t>
      </w:r>
      <w:r xml:space="preserve">
        <w:t> </w:t>
      </w:r>
      <w:r>
        <w:t xml:space="preserve">REFUND </w:t>
      </w:r>
      <w:r>
        <w:rPr>
          <w:u w:val="single"/>
        </w:rPr>
        <w:t xml:space="preserve">OR CREDIT</w:t>
      </w:r>
      <w:r>
        <w:t xml:space="preserve"> FOR DEBT CANCELLATION AGREEMENTS.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354.007, Finance Code, is amended by amending Subsections (b), (c), (e), and (g) and adding Subsection (e-1) to read as follows:</w:t>
      </w:r>
    </w:p>
    <w:p w:rsidR="003F3435" w:rsidRDefault="0032493E">
      <w:pPr>
        <w:spacing w:line="480" w:lineRule="auto"/>
        <w:ind w:firstLine="720"/>
        <w:jc w:val="both"/>
      </w:pPr>
      <w:r>
        <w:t xml:space="preserve">(b)</w:t>
      </w:r>
      <w:r xml:space="preserve">
        <w:t> </w:t>
      </w:r>
      <w:r xml:space="preserve">
        <w:t> </w:t>
      </w:r>
      <w:r>
        <w:t xml:space="preserve">The refund or credit for the debt cancellation agreement </w:t>
      </w:r>
      <w:r>
        <w:rPr>
          <w:u w:val="single"/>
        </w:rPr>
        <w:t xml:space="preserve">fee</w:t>
      </w:r>
      <w:r>
        <w:t xml:space="preserve"> can be rounded to the nearest whole dollar.  A refund or credit </w:t>
      </w:r>
      <w:r>
        <w:rPr>
          <w:u w:val="single"/>
        </w:rPr>
        <w:t xml:space="preserve">of the debt cancellation agreement fee</w:t>
      </w:r>
      <w:r>
        <w:t xml:space="preserve"> is not required if the amount of the refund or credit calculated is less than $5.</w:t>
      </w:r>
    </w:p>
    <w:p w:rsidR="003F3435" w:rsidRDefault="0032493E">
      <w:pPr>
        <w:spacing w:line="480" w:lineRule="auto"/>
        <w:ind w:firstLine="720"/>
        <w:jc w:val="both"/>
      </w:pPr>
      <w:r>
        <w:t xml:space="preserve">(c)</w:t>
      </w:r>
      <w:r xml:space="preserve">
        <w:t> </w:t>
      </w:r>
      <w:r xml:space="preserve">
        <w:t> </w:t>
      </w:r>
      <w:r>
        <w:t xml:space="preserve">If total loss or theft has not occurred, the retail buyer may cancel the debt cancellation agreement not later than the 30th day after the date of the contract or the issuance of the debt cancellation agreement, whichever is later, or a later date as provided under the debt cancellation agreement.  On cancellation </w:t>
      </w:r>
      <w:r>
        <w:rPr>
          <w:u w:val="single"/>
        </w:rPr>
        <w:t xml:space="preserve">of the debt cancellation agreement</w:t>
      </w:r>
      <w:r>
        <w:t xml:space="preserve">, the [</w:t>
      </w:r>
      <w:r>
        <w:rPr>
          <w:strike/>
        </w:rPr>
        <w:t xml:space="preserve">holder or any</w:t>
      </w:r>
      <w:r>
        <w:t xml:space="preserve">] administrator of the agreement shall refund </w:t>
      </w:r>
      <w:r>
        <w:rPr>
          <w:u w:val="single"/>
        </w:rPr>
        <w:t xml:space="preserve">or cause to be refunded the entire debt cancellation agreement fee to the retail buyer</w:t>
      </w:r>
      <w:r>
        <w:t xml:space="preserve"> or </w:t>
      </w:r>
      <w:r>
        <w:rPr>
          <w:u w:val="single"/>
        </w:rPr>
        <w:t xml:space="preserve">forward to the holder the entire debt cancellation agreement fee to be applied as a</w:t>
      </w:r>
      <w:r>
        <w:t xml:space="preserve"> credit </w:t>
      </w:r>
      <w:r>
        <w:rPr>
          <w:u w:val="single"/>
        </w:rPr>
        <w:t xml:space="preserve">under the contract</w:t>
      </w:r>
      <w:r>
        <w:t xml:space="preserve"> [</w:t>
      </w:r>
      <w:r>
        <w:rPr>
          <w:strike/>
        </w:rPr>
        <w:t xml:space="preserve">the entire debt cancellation agreement fee</w:t>
      </w:r>
      <w:r>
        <w:t xml:space="preserve">].  A retail buyer may not cancel the debt cancellation agreement and subsequently receive any benefits under the </w:t>
      </w:r>
      <w:r>
        <w:rPr>
          <w:u w:val="single"/>
        </w:rPr>
        <w:t xml:space="preserve">debt cancellation</w:t>
      </w:r>
      <w:r>
        <w:t xml:space="preserve"> agreement.</w:t>
      </w:r>
    </w:p>
    <w:p w:rsidR="003F3435" w:rsidRDefault="0032493E">
      <w:pPr>
        <w:spacing w:line="480" w:lineRule="auto"/>
        <w:ind w:firstLine="720"/>
        <w:jc w:val="both"/>
      </w:pPr>
      <w:r>
        <w:t xml:space="preserve">(e)</w:t>
      </w:r>
      <w:r xml:space="preserve">
        <w:t> </w:t>
      </w:r>
      <w:r xml:space="preserve">
        <w:t> </w:t>
      </w:r>
      <w:r>
        <w:t xml:space="preserve">If the debt cancellation agreement terminates due to the early termination of the contract, the </w:t>
      </w:r>
      <w:r>
        <w:rPr>
          <w:u w:val="single"/>
        </w:rPr>
        <w:t xml:space="preserve">administrator of the agreement</w:t>
      </w:r>
      <w:r>
        <w:t xml:space="preserve"> [</w:t>
      </w:r>
      <w:r>
        <w:rPr>
          <w:strike/>
        </w:rPr>
        <w:t xml:space="preserve">holder</w:t>
      </w:r>
      <w:r>
        <w:t xml:space="preserve">] shall, not later than the 60th day after the date the debt cancellation agreement terminates</w:t>
      </w:r>
      <w:r>
        <w:rPr>
          <w:u w:val="single"/>
        </w:rPr>
        <w:t xml:space="preserve">,</w:t>
      </w:r>
      <w:r>
        <w:t xml:space="preserve"> [</w:t>
      </w:r>
      <w:r>
        <w:rPr>
          <w:strike/>
        </w:rPr>
        <w:t xml:space="preserve">:</w:t>
      </w:r>
    </w:p>
    <w:p w:rsidR="003F3435" w:rsidRDefault="0032493E">
      <w:pPr>
        <w:spacing w:line="480" w:lineRule="auto"/>
        <w:ind w:firstLine="1440"/>
        <w:jc w:val="both"/>
      </w:pPr>
      <w:r>
        <w:t xml:space="preserve">[</w:t>
      </w:r>
      <w:r>
        <w:rPr>
          <w:strike/>
        </w:rPr>
        <w:t xml:space="preserve">(1)</w:t>
      </w:r>
      <w:r>
        <w:t xml:space="preserve">] refund </w:t>
      </w:r>
      <w:r>
        <w:rPr>
          <w:u w:val="single"/>
        </w:rPr>
        <w:t xml:space="preserve">or cause to be refunded an appropriate amount of the debt cancellation agreement fee to the retail buyer</w:t>
      </w:r>
      <w:r>
        <w:t xml:space="preserve"> or </w:t>
      </w:r>
      <w:r>
        <w:rPr>
          <w:u w:val="single"/>
        </w:rPr>
        <w:t xml:space="preserve">forward to the holder</w:t>
      </w:r>
      <w:r>
        <w:t xml:space="preserve"> [</w:t>
      </w:r>
      <w:r>
        <w:rPr>
          <w:strike/>
        </w:rPr>
        <w:t xml:space="preserve">credit</w:t>
      </w:r>
      <w:r>
        <w:t xml:space="preserve">] an appropriate amount of the debt cancellation agreement fee </w:t>
      </w:r>
      <w:r>
        <w:rPr>
          <w:u w:val="single"/>
        </w:rPr>
        <w:t xml:space="preserve">to be applied as a credit under the contract</w:t>
      </w:r>
      <w:r>
        <w:t xml:space="preserve"> [</w:t>
      </w:r>
      <w:r>
        <w:rPr>
          <w:strike/>
        </w:rPr>
        <w:t xml:space="preserve">; or</w:t>
      </w:r>
    </w:p>
    <w:p w:rsidR="003F3435" w:rsidRDefault="0032493E">
      <w:pPr>
        <w:spacing w:line="480" w:lineRule="auto"/>
        <w:ind w:firstLine="1440"/>
        <w:jc w:val="both"/>
      </w:pPr>
      <w:r>
        <w:t xml:space="preserve">[</w:t>
      </w:r>
      <w:r>
        <w:rPr>
          <w:strike/>
        </w:rPr>
        <w:t xml:space="preserve">(2) cause to be refunded or credited an appropriate amount of the debt cancellation agreement fee by providing written instruction to the appropriate person</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If a refund or credit of the debt cancellation agreement fee is based on Subsection (a)(1) or (2) or on a request by the retail buyer to the holder for cancellation of the debt cancellation agreement, the holder shall notify the administrator of the agreement in writing, including by electronic means, of the early termination of the debt cancellation agreement not later than the 30th day after the date of the occurrence described by Subsection (a)(1) or (2) or of the request for cancellation by the retail buyer. </w:t>
      </w:r>
      <w:r>
        <w:rPr>
          <w:u w:val="single"/>
        </w:rPr>
        <w:t xml:space="preserve"> </w:t>
      </w:r>
      <w:r>
        <w:rPr>
          <w:u w:val="single"/>
        </w:rPr>
        <w:t xml:space="preserve">If the holder provides notice under this subsection within the 30-day period, the holder's liability to any person for a refund of the debt cancellation agreement fee, or any part of the fee, is terminated.</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administrator of the debt cancellation agreement</w:t>
      </w:r>
      <w:r>
        <w:t xml:space="preserve"> [</w:t>
      </w:r>
      <w:r>
        <w:rPr>
          <w:strike/>
        </w:rPr>
        <w:t xml:space="preserve">holder</w:t>
      </w:r>
      <w:r>
        <w:t xml:space="preserve">] shall maintain </w:t>
      </w:r>
      <w:r>
        <w:rPr>
          <w:u w:val="single"/>
        </w:rPr>
        <w:t xml:space="preserve">or cause to be maintained</w:t>
      </w:r>
      <w:r>
        <w:t xml:space="preserve"> </w:t>
      </w:r>
      <w:r>
        <w:t xml:space="preserve">records of any refund or credit of an amount of a debt cancellation agreement fee made under Subsection (e) and provide electronic access to those records until the later of the fourth anniversary of the date of the contract or the second anniversary of the date of the refund or credit.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354, Finance Code, is amended by adding Section 354.008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354.008.</w:t>
      </w:r>
      <w:r>
        <w:rPr>
          <w:u w:val="single"/>
        </w:rPr>
        <w:t xml:space="preserve"> </w:t>
      </w:r>
      <w:r>
        <w:rPr>
          <w:u w:val="single"/>
        </w:rPr>
        <w:t xml:space="preserve"> </w:t>
      </w:r>
      <w:r>
        <w:rPr>
          <w:u w:val="single"/>
        </w:rPr>
        <w:t xml:space="preserve">RECORDKEEPING.  The holder shall maintain records of a debt cancellation agreement until the fourth anniversary of the date of the contract.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354.007(d) and (f), Finance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354.008, Finance Code, as added by this Act, applies only to a retail installment contract entered into on or after the effective date of this Act. </w:t>
      </w:r>
      <w:r>
        <w:t xml:space="preserve"> </w:t>
      </w:r>
      <w:r>
        <w:t xml:space="preserve">A retail installment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