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86R11945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school districts to adopt a policy regarding the idling of the engine of a school bus.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Education Code, is amended by adding Section 34.0032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34.0032.</w:t>
      </w:r>
      <w:r>
        <w:rPr>
          <w:u w:val="single"/>
        </w:rPr>
        <w:t xml:space="preserve"> </w:t>
      </w:r>
      <w:r>
        <w:rPr>
          <w:u w:val="single"/>
        </w:rPr>
        <w:t xml:space="preserve"> </w:t>
      </w:r>
      <w:r>
        <w:rPr>
          <w:u w:val="single"/>
        </w:rPr>
        <w:t xml:space="preserve">BUS IDLING POLICY. </w:t>
      </w:r>
      <w:r>
        <w:rPr>
          <w:u w:val="single"/>
        </w:rPr>
        <w:t xml:space="preserve"> </w:t>
      </w:r>
      <w:r>
        <w:rPr>
          <w:u w:val="single"/>
        </w:rPr>
        <w:t xml:space="preserve">(a) </w:t>
      </w:r>
      <w:r>
        <w:rPr>
          <w:u w:val="single"/>
        </w:rPr>
        <w:t xml:space="preserve"> </w:t>
      </w:r>
      <w:r>
        <w:rPr>
          <w:u w:val="single"/>
        </w:rPr>
        <w:t xml:space="preserve">In this section, "idling"</w:t>
      </w:r>
      <w:r>
        <w:rPr>
          <w:u w:val="single"/>
        </w:rPr>
        <w:t xml:space="preserve"> </w:t>
      </w:r>
      <w:r>
        <w:rPr>
          <w:u w:val="single"/>
        </w:rPr>
        <w:t xml:space="preserve">means allowing an engine to run while the motor vehicle is not engaged in forward or reverse motion.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each school district shall adopt a policy that minimizes the amount of time that drivers of buses operated or contracted for operation by the district spend idling the bus engine. </w:t>
      </w:r>
      <w:r>
        <w:rPr>
          <w:u w:val="single"/>
        </w:rPr>
        <w:t xml:space="preserve"> </w:t>
      </w:r>
      <w:r>
        <w:rPr>
          <w:u w:val="single"/>
        </w:rPr>
        <w:t xml:space="preserve">The policy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practicable, require a bus to be engaged in forward or reverse motion when the bus engine is running;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 bus driver promptly turn off the bus engine on arrival at a loading or unloading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before departing a loading or unloading area, the bus driver not start the bus engine until the bus is prepared to engage in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bus driver to limit idling time before departure to the time recommended by the bus manufacturer to heat or cool the bus as necessary;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practicable, minimize the time students spend on a bus traveling to and from school;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a sign with the words "No Idling" to be posted on each district campus in each area where students are regularly dropped off or picked up.</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maximize the effectiveness of a policy adopted under Subsection (b),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federal, state, or local regulations relating to engine idling to ensure the district's policy is consistent with those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training on the policy for bus drivers employed by the district;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random checks at bus depots, loading areas, unloading areas, and other areas where idling may occur to ensure bus drivers are complying with the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designed to reduce idling to optimize fuel economy, equipment operation, and student comfort;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strategies to recognize bus drivers who successfully reduce idling of the bus engine;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school district contracts with a mass transit authority, commercial transportation company, or juvenile board for any part of the district's public school transportation, coordinate with the authority, company, or board to ensure compliance with the policy;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and implement educational programs for students on strategies for preventing and reversing air pollution, including methods to reduce engine idling;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encourage local governmental entities to adopt idling reduction plans and programs;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publicize the success of the district's policy and any additional district idling reduction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