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86R16227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a direct-support organization established by the Prepaid Higher Education Tuition Board and the transfer of funds related to prepaid higher education tuition scholarships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dissolve a direct-support organization established under Subsection (e) if the comptroller determines that the purpose of the organization has been substantially complied with and orders the dissolution.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 of the organization, title to all funds and property held by the organization is transferred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