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86R11251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a direct-support organization established by the Prepaid Higher Education Tuition Board and the transfer of funds related to prepaid higher education tuition scholarships to the Texas Save and Match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54.633, Education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board shall dissolve a direct-support organization established under Subsection (e) if the comptroller determines that the purpose of the organization has been substantially complied with and orders the dissolution. On dissolution of the organization, the board shall transfer all funds and property held by the organization to the fund established under Section 54.808.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