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86R10881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offense of passing certain vehicles on a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following vehicles: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stationary authorized emergency vehicle using visual signals that meet the requirements of Sections 547.305 and 547.702;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stationary tow truck using equipment authorized by Section 547.305(d);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Texas Department of Transportation vehicle not separated from the roadway by a traffic control channelizing device and using visual signals that comply with the standards and specifications adopted under Section 547.105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stationary utility maintenance vehicle not separated from the roadway by a traffic control channelizing device and using flashing amber or blue lights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545.157(e), Transportation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"Utility maintenance vehicle" means a motor vehicle operated by or for a utility, as defined by Section 203.091.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