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86R11004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Education Agency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Before the initial release of academic accountability ratings for a school year, the agency shall provide to each school district a copy of all source data as submitted to the agency by an entity other than the district that the agency considers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