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86R7095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2696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regular mandatory vehicle safety inspections for noncommercial vehicles and the imposition of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rPr>
          <w:u w:val="single"/>
        </w:rPr>
        <w:t xml:space="preserve">each amount described by Sections 548.510(c)(3) and (d)(3)</w:t>
      </w:r>
      <w:r>
        <w:t xml:space="preserve"> </w:t>
      </w:r>
      <w:r>
        <w:t xml:space="preserve">[</w:t>
      </w:r>
      <w:r>
        <w:rPr>
          <w:strike/>
        </w:rPr>
        <w:t xml:space="preserve">$2 from the portion of each fee collected 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t xml:space="preserve">[</w:t>
      </w:r>
      <w:r>
        <w:rPr>
          <w:strike/>
        </w:rPr>
        <w:t xml:space="preserve">of that chapter</w:t>
      </w:r>
      <w:r>
        <w:t xml:space="preserve">], that </w:t>
      </w:r>
      <w:r>
        <w:rPr>
          <w:u w:val="single"/>
        </w:rPr>
        <w:t xml:space="preserve">a motor vehicle registered in this state</w:t>
      </w:r>
      <w:r>
        <w:t xml:space="preserve"> </w:t>
      </w:r>
      <w:r>
        <w:t xml:space="preserve">[</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548.509,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less than 5,000 miles each year</w:t>
      </w:r>
      <w:r>
        <w:t xml:space="preserve"> </w:t>
      </w:r>
      <w:r>
        <w:t xml:space="preserve">[</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542.406</w:t>
      </w:r>
      <w:r>
        <w:rPr>
          <w:u w:val="single"/>
        </w:rPr>
        <w:t xml:space="preserve">, 548.510,</w:t>
      </w:r>
      <w:r>
        <w:t xml:space="preserve"> and 707.008, Transportation Code, and under Section 780.002 of this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502.047(a),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548, the department and the Department of Public Safety shall ensure compliance with [</w:t>
      </w:r>
      <w:r>
        <w:rPr>
          <w:strike/>
        </w:rPr>
        <w:t xml:space="preserve">the</w:t>
      </w:r>
      <w:r>
        <w:t xml:space="preserve">] motor vehicle inspection requirements under Chapter 548[</w:t>
      </w:r>
      <w:r>
        <w:rPr>
          <w:strike/>
        </w:rPr>
        <w:t xml:space="preserve">, including compliance with the motor vehicle emissions inspection and maintenance program under Subchapter F of that chapter,</w:t>
      </w:r>
      <w:r>
        <w:t xml:space="preserve">] through a vehicle registration-based enforcement system.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t xml:space="preserve">[</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 front safety belts if safety belt anchorages were part of the manufacturer's original equipment on the vehicle.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t xml:space="preserve"> </w:t>
      </w:r>
      <w:r>
        <w:t xml:space="preserve">[</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 inspection</w:t>
      </w:r>
      <w:r>
        <w:t xml:space="preserve"> [</w:t>
      </w:r>
      <w:r>
        <w:rPr>
          <w:strike/>
        </w:rPr>
        <w:t xml:space="preserve">the safety and, if applicable, emissions inspections</w:t>
      </w:r>
      <w:r>
        <w:t xml:space="preserve">] required by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 </w:t>
      </w:r>
      <w:r>
        <w:t xml:space="preserve">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548.203(a)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w:t>
      </w:r>
      <w:r>
        <w:rPr>
          <w:strike/>
        </w:rPr>
        <w:t xml:space="preserve">Section 548.051 and</w:t>
      </w:r>
      <w:r>
        <w:t xml:space="preserve">] each applicable provision in Title 49, Code of Federal Regulations.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Notwithstanding Subchapter B, a</w:t>
      </w:r>
      <w:r>
        <w:t xml:space="preserve">]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502.091;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w:t>
      </w:r>
      <w:r>
        <w:rPr>
          <w:u w:val="single"/>
        </w:rPr>
        <w:t xml:space="preserve"> </w:t>
      </w:r>
      <w:r>
        <w:rPr>
          <w:u w:val="single"/>
        </w:rPr>
        <w:t xml:space="preserve">The department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initial registration, not earlier than 90 days before the date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renewal of registration, not earlier than 90 days before the date of expiration of the vehicle's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vehicle is subject to the federal motor carrier safety regulations, in a period that complies with those regulations.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548.505(a),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t xml:space="preserve">[</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548.508, Transportation Code, is amended to read as follows:</w:t>
      </w:r>
    </w:p>
    <w:p w:rsidR="003F3435" w:rsidRDefault="0032493E">
      <w:pPr>
        <w:spacing w:line="480" w:lineRule="auto"/>
        <w:ind w:firstLine="720"/>
        <w:jc w:val="both"/>
      </w:pPr>
      <w:r>
        <w:t xml:space="preserve">Sec.</w:t>
      </w:r>
      <w:r xml:space="preserve">
        <w:t> </w:t>
      </w:r>
      <w:r>
        <w:t xml:space="preserve">548.508.</w:t>
      </w:r>
      <w:r xml:space="preserve">
        <w:t> </w:t>
      </w:r>
      <w:r xml:space="preserve">
        <w:t> </w:t>
      </w:r>
      <w:r>
        <w:t xml:space="preserve">DISPOSITION OF FEES.  Except as provided by Sections 382.0622 and 382.202, Health and Safety Code, and </w:t>
      </w:r>
      <w:r>
        <w:rPr>
          <w:u w:val="single"/>
        </w:rPr>
        <w:t xml:space="preserve">Sections</w:t>
      </w:r>
      <w:r>
        <w:t xml:space="preserve"> </w:t>
      </w:r>
      <w:r>
        <w:t xml:space="preserve">[</w:t>
      </w:r>
      <w:r>
        <w:rPr>
          <w:strike/>
        </w:rPr>
        <w:t xml:space="preserve">Section</w:t>
      </w:r>
      <w:r>
        <w:t xml:space="preserve">] 548.5055 </w:t>
      </w:r>
      <w:r>
        <w:rPr>
          <w:u w:val="single"/>
        </w:rPr>
        <w:t xml:space="preserve">and 548.510</w:t>
      </w:r>
      <w:r>
        <w:t xml:space="preserve">, each fee remitted to the comptroller under this subchapter shall be deposited to the credit of the Texas mobility fund.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548.509, Transportation Code, is amended to read as follows:</w:t>
      </w:r>
    </w:p>
    <w:p w:rsidR="003F3435" w:rsidRDefault="0032493E">
      <w:pPr>
        <w:spacing w:line="480" w:lineRule="auto"/>
        <w:ind w:firstLine="720"/>
        <w:jc w:val="both"/>
      </w:pPr>
      <w:r>
        <w:t xml:space="preserve">Sec.</w:t>
      </w:r>
      <w:r xml:space="preserve">
        <w:t> </w:t>
      </w:r>
      <w:r>
        <w:t xml:space="preserve">548.509.</w:t>
      </w:r>
      <w:r xml:space="preserve">
        <w:t> </w:t>
      </w:r>
      <w:r xml:space="preserve">
        <w:t> </w:t>
      </w:r>
      <w:r>
        <w:t xml:space="preserve">COLLECTION OF FEE DURING REGISTRATION.  </w:t>
      </w:r>
      <w:r>
        <w:rPr>
          <w:u w:val="single"/>
        </w:rPr>
        <w:t xml:space="preserve">(a)</w:t>
      </w:r>
      <w:r>
        <w:t xml:space="preserve"> </w:t>
      </w:r>
      <w:r>
        <w:t xml:space="preserve"> </w:t>
      </w:r>
      <w:r>
        <w:t xml:space="preserve">The Texas Department of Motor Vehicles or a county assessor-collector that registers a motor vehicle that is subject to an inspection fee under this chapter </w:t>
      </w:r>
      <w:r>
        <w:rPr>
          <w:u w:val="single"/>
        </w:rPr>
        <w:t xml:space="preserve">or Section 382.202, Health and Safety Code, or a replacement fee under Section 548.510</w:t>
      </w:r>
      <w:r>
        <w:t xml:space="preserve"> shall collect at the time of registration of the motor vehicle the portion of the inspection fee that is required to be remitted to the state.</w:t>
      </w:r>
    </w:p>
    <w:p w:rsidR="003F3435" w:rsidRDefault="0032493E">
      <w:pPr>
        <w:spacing w:line="480" w:lineRule="auto"/>
        <w:ind w:firstLine="720"/>
        <w:jc w:val="both"/>
      </w:pPr>
      <w:r>
        <w:rPr>
          <w:u w:val="single"/>
        </w:rP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rPr>
          <w:u w:val="single"/>
        </w:rPr>
        <w:t xml:space="preserve">INSPECTION PROGRAM REPLACEMENT</w:t>
      </w:r>
      <w:r>
        <w:t xml:space="preserve"> FEE [</w:t>
      </w:r>
      <w:r>
        <w:rPr>
          <w:strike/>
        </w:rPr>
        <w:t xml:space="preserve">FOR CERTAIN VEHICLES NOT SUBJECT TO INSPECTION; COLLECTION OF FEE DURING REGISTRATION</w:t>
      </w:r>
      <w:r>
        <w:t xml:space="preserve">].  (a) </w:t>
      </w:r>
      <w:r>
        <w:t xml:space="preserve"> </w:t>
      </w:r>
      <w:r>
        <w:rPr>
          <w:u w:val="single"/>
        </w:rPr>
        <w:t xml:space="preserve">In addition to other fees imposed at the time of registration, at the time of application for initial registration or renewal of registration of a motor vehicle, trailer, semitrailer, pole trailer, or mobile home, the applicant shall pay an annual fee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Instead of the fee provided by Subsection (a), an applicant shall pay a one-time fee of</w:t>
      </w:r>
      <w:r>
        <w:rPr>
          <w:u w:val="single"/>
        </w:rPr>
        <w:t xml:space="preserve"> </w:t>
      </w:r>
      <w:r>
        <w:rPr>
          <w:u w:val="single"/>
        </w:rPr>
        <w:t xml:space="preserve">$9.25 if the application is for the initial registration of a passenger car or light truck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720"/>
        <w:jc w:val="both"/>
      </w:pPr>
      <w:r>
        <w:rPr>
          <w:u w:val="single"/>
        </w:rPr>
        <w:t xml:space="preserve">(c)</w:t>
      </w:r>
      <w:r xml:space="preserve">
        <w:t> </w:t>
      </w:r>
      <w:r xml:space="preserve">
        <w:t> </w:t>
      </w:r>
      <w:r>
        <w:t xml:space="preserve">[</w:t>
      </w:r>
      <w:r>
        <w:rPr>
          <w:strike/>
        </w:rPr>
        <w:t xml:space="preserve">A vehicle described by Section 548.052(3) that has an actual gross weight or registered gross weight of more than 4,500 pounds is subject to a fee in the amount of $7.50.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Texas Department of Motor Vehicles or a county assessor-collector that registers a vehicle described by Subsection (a) shall collect at the time of registration of the vehicle the fee prescribed by Subsection (a).  The Texas Department of Motor Vehicles or the county assessor-collector, as applicable, shall remit the fee to the comptroller.</w:t>
      </w:r>
      <w:r>
        <w:t xml:space="preserve">] </w:t>
      </w:r>
      <w:r>
        <w:t xml:space="preserve"> </w:t>
      </w:r>
      <w:r>
        <w:t xml:space="preserve">Each fee remitted to the comptroller under </w:t>
      </w:r>
      <w:r>
        <w:rPr>
          <w:u w:val="single"/>
        </w:rPr>
        <w:t xml:space="preserve">Subsection (a) for a trailer, semitrailer, pole trailer, or mobile home having an actual gross weight or registered gross weight of more than 4,500 pounds and less than 7,501 pounds</w:t>
      </w:r>
      <w:r>
        <w:t xml:space="preserve"> [</w:t>
      </w:r>
      <w:r>
        <w:rPr>
          <w:strike/>
        </w:rPr>
        <w:t xml:space="preserve">this section</w:t>
      </w:r>
      <w:r>
        <w:t xml:space="preserve">] shall be deposited 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fee remitted to the comptroller under Subsection (a) for a vehicle not described by Subsection (c)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$3.50 to the credit of the Texas mobility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to the credit of the designated trauma facility and emergency medical services account established under Section 780.003, Health and Safety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 to the credit of the clean air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fee remitted to the comptroller under Subsection (b) shall be deposited to the credit of the Texas mobility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t xml:space="preserve">[</w:t>
      </w:r>
      <w:r>
        <w:rPr>
          <w:strike/>
        </w:rPr>
        <w:t xml:space="preserve">(c)  The</w:t>
      </w:r>
      <w:r>
        <w:t xml:space="preserve">] fee collected under </w:t>
      </w:r>
      <w:r>
        <w:rPr>
          <w:u w:val="single"/>
        </w:rPr>
        <w:t xml:space="preserve">this section</w:t>
      </w:r>
      <w:r>
        <w:t xml:space="preserve"> [</w:t>
      </w:r>
      <w:r>
        <w:rPr>
          <w:strike/>
        </w:rPr>
        <w:t xml:space="preserve">Subsection (a)</w:t>
      </w:r>
      <w:r>
        <w:t xml:space="preserve">] is not a motor vehicle registration fee and the revenue collected from the fee is not required to be used for a purpose specified by Section 7-a, Article VIII, Texas Constitution.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H, Chapter 548, Transportation Code, is amended by adding Section 548.511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548.511.</w:t>
      </w:r>
      <w:r>
        <w:rPr>
          <w:u w:val="single"/>
        </w:rPr>
        <w:t xml:space="preserve"> </w:t>
      </w:r>
      <w:r>
        <w:rPr>
          <w:u w:val="single"/>
        </w:rPr>
        <w:t xml:space="preserve"> </w:t>
      </w:r>
      <w:r>
        <w:rPr>
          <w:u w:val="single"/>
        </w:rPr>
        <w:t xml:space="preserve">VEHICLES NOT SUBJECT TO INSPECTION PROGRAM REPLACEMENT FEE.  Section 548.510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that is being registered under the International Registration Plan as authorized by Section 502.091;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token trailer that is being registered under Section 502.255, including a token trailer that is being registered for an extended period under Section 502.0023;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that is issued a permit under Section 502.094 and is described by Section 502.094(e)(1)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military vehicle that is issued a specialty license plate under Section 504.502;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log loader vehicle that is issued a specialty license plate under Section 504.506;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commercial motor vehicle that is required to be inspected under Subchapter D or that is subject to fees under Section 548.203(c);</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vehicle that is being registered under Section 548.256(b);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trailer, semitrailer, pole trailer, or mobile home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actual gross weight or registered gross weight of 4,500 pounds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move under or bear a factory-delivery license plate or in-transit license plate;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vehicle qualified for a tax exemption under Section 152.092, Tax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Sections 548.051 and 548.052;</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548.301(d) and 548.3045(b); and</w:t>
      </w:r>
    </w:p>
    <w:p w:rsidR="003F3435" w:rsidRDefault="0032493E">
      <w:pPr>
        <w:spacing w:line="480" w:lineRule="auto"/>
        <w:ind w:firstLine="1440"/>
        <w:jc w:val="both"/>
      </w:pPr>
      <w:r>
        <w:t xml:space="preserve">(6)</w:t>
      </w:r>
      <w:r xml:space="preserve">
        <w:t> </w:t>
      </w:r>
      <w:r xml:space="preserve">
        <w:t> </w:t>
      </w:r>
      <w:r>
        <w:t xml:space="preserve">Sections 548.501, 548.502, and 548.503.</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