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2699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2019; April</w:t>
      </w:r>
      <w:r xml:space="preserve">
        <w:t> </w:t>
      </w:r>
      <w:r>
        <w:t xml:space="preserve">17,</w:t>
      </w:r>
      <w:r xml:space="preserve">
        <w:t> </w:t>
      </w:r>
      <w:r>
        <w:t xml:space="preserve">2019, read first time and referred to Committee on Health &amp; Human Services; May</w:t>
      </w:r>
      <w:r xml:space="preserve">
        <w:t> </w:t>
      </w:r>
      <w:r>
        <w:t xml:space="preserve">16,</w:t>
      </w:r>
      <w:r xml:space="preserve">
        <w:t> </w:t>
      </w:r>
      <w:r>
        <w:t xml:space="preserve">2019, reported favorably by the following vote:</w:t>
      </w:r>
      <w:r>
        <w:t xml:space="preserve"> </w:t>
      </w:r>
      <w:r>
        <w:t xml:space="preserve"> </w:t>
      </w:r>
      <w:r>
        <w:t xml:space="preserve">Yeas 9, Nays 0; May</w:t>
      </w:r>
      <w:r xml:space="preserve">
        <w:t> </w:t>
      </w:r>
      <w:r>
        <w:t xml:space="preserve">16,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permit and license examinations for hearing instrument fitters and dispensers.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402.104(a)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maintain an examination that may include </w:t>
      </w:r>
      <w:r>
        <w:rPr>
          <w:u w:val="single"/>
        </w:rPr>
        <w:t xml:space="preserve">a</w:t>
      </w:r>
      <w:r>
        <w:t xml:space="preserve"> written [</w:t>
      </w:r>
      <w:r>
        <w:rPr>
          <w:strike/>
        </w:rPr>
        <w:t xml:space="preserve">, oral,</w:t>
      </w:r>
      <w:r>
        <w:t xml:space="preserve">] or practical </w:t>
      </w:r>
      <w:r>
        <w:rPr>
          <w:u w:val="single"/>
        </w:rPr>
        <w:t xml:space="preserve">test</w:t>
      </w:r>
      <w:r>
        <w:t xml:space="preserve"> [</w:t>
      </w:r>
      <w:r>
        <w:rPr>
          <w:strike/>
        </w:rPr>
        <w:t xml:space="preserve">tests</w:t>
      </w:r>
      <w:r>
        <w:t xml:space="preserve">]. The department shall administer or arrange for the administration </w:t>
      </w:r>
      <w:r>
        <w:rPr>
          <w:u w:val="single"/>
        </w:rPr>
        <w:t xml:space="preserve">and validation</w:t>
      </w:r>
      <w:r>
        <w:t xml:space="preserve"> of the examination.</w:t>
      </w:r>
    </w:p>
    <w:p w:rsidR="003F3435" w:rsidRDefault="0032493E">
      <w:pPr>
        <w:spacing w:line="480" w:lineRule="auto"/>
        <w:ind w:firstLine="720"/>
        <w:jc w:val="both"/>
      </w:pPr>
      <w:r>
        <w:t xml:space="preserve">(d)</w:t>
      </w:r>
      <w:r xml:space="preserve">
        <w:t> </w:t>
      </w:r>
      <w:r xml:space="preserve">
        <w:t> </w:t>
      </w:r>
      <w:r>
        <w:t xml:space="preserve">The practical </w:t>
      </w:r>
      <w:r>
        <w:rPr>
          <w:u w:val="single"/>
        </w:rPr>
        <w:t xml:space="preserve">test</w:t>
      </w:r>
      <w:r>
        <w:t xml:space="preserve"> [</w:t>
      </w:r>
      <w:r>
        <w:rPr>
          <w:strike/>
        </w:rPr>
        <w:t xml:space="preserve">examination</w:t>
      </w:r>
      <w:r>
        <w:t xml:space="preserve">] must be administered by one or more qualified proctors selected and assigned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402.204(a),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examination must consist of written </w:t>
      </w:r>
      <w:r>
        <w:rPr>
          <w:u w:val="single"/>
        </w:rPr>
        <w:t xml:space="preserve">and</w:t>
      </w:r>
      <w:r>
        <w:t xml:space="preserve"> [</w:t>
      </w:r>
      <w:r>
        <w:rPr>
          <w:strike/>
        </w:rPr>
        <w:t xml:space="preserve">, oral, or</w:t>
      </w:r>
      <w:r>
        <w:t xml:space="preserve">] practical tests that are objective in method and applied in a consistent manner.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402.205, Occupations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The department </w:t>
      </w:r>
      <w:r>
        <w:rPr>
          <w:u w:val="single"/>
        </w:rPr>
        <w:t xml:space="preserve">or the department's authorized representative</w:t>
      </w:r>
      <w:r>
        <w:t xml:space="preserve"> shall give each applicant due notice of the date and place of the examination and the subjects, areas, and skills that will be included in the examination. A change may not be made in those subjects, areas, and skills after the date of the examination has been announced and publicized.</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On reexamination, an</w:t>
      </w:r>
      <w:r>
        <w:t xml:space="preserve">] applicant who previously failed an examination </w:t>
      </w:r>
      <w:r>
        <w:rPr>
          <w:u w:val="single"/>
        </w:rPr>
        <w:t xml:space="preserve">or test</w:t>
      </w:r>
      <w:r>
        <w:t xml:space="preserve"> may </w:t>
      </w:r>
      <w:r>
        <w:rPr>
          <w:u w:val="single"/>
        </w:rPr>
        <w:t xml:space="preserve">retake the examination or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previously failed a practical test may</w:t>
      </w:r>
      <w:r>
        <w:t xml:space="preserve"> be </w:t>
      </w:r>
      <w:r>
        <w:rPr>
          <w:u w:val="single"/>
        </w:rPr>
        <w:t xml:space="preserve">retested</w:t>
      </w:r>
      <w:r>
        <w:t xml:space="preserve"> [</w:t>
      </w:r>
      <w:r>
        <w:rPr>
          <w:strike/>
        </w:rPr>
        <w:t xml:space="preserve">examined</w:t>
      </w:r>
      <w:r>
        <w:t xml:space="preserve">] only on those portions of the </w:t>
      </w:r>
      <w:r>
        <w:rPr>
          <w:u w:val="single"/>
        </w:rPr>
        <w:t xml:space="preserve">practical test</w:t>
      </w:r>
      <w:r>
        <w:t xml:space="preserve"> [</w:t>
      </w:r>
      <w:r>
        <w:rPr>
          <w:strike/>
        </w:rPr>
        <w:t xml:space="preserve">examination</w:t>
      </w:r>
      <w:r>
        <w:t xml:space="preserve">] that the applicant failed.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402.207(a),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an apprentice permit to fit and dispense hearing instruments to a temporary training permit holder who has:</w:t>
      </w:r>
    </w:p>
    <w:p w:rsidR="003F3435" w:rsidRDefault="0032493E">
      <w:pPr>
        <w:spacing w:line="480" w:lineRule="auto"/>
        <w:ind w:firstLine="1440"/>
        <w:jc w:val="both"/>
      </w:pPr>
      <w:r>
        <w:t xml:space="preserve">(1)</w:t>
      </w:r>
      <w:r xml:space="preserve">
        <w:t> </w:t>
      </w:r>
      <w:r xml:space="preserve">
        <w:t> </w:t>
      </w:r>
      <w:r>
        <w:t xml:space="preserve">passed </w:t>
      </w:r>
      <w:r>
        <w:rPr>
          <w:u w:val="single"/>
        </w:rPr>
        <w:t xml:space="preserve">the required</w:t>
      </w:r>
      <w:r>
        <w:t xml:space="preserve"> [</w:t>
      </w:r>
      <w:r>
        <w:rPr>
          <w:strike/>
        </w:rPr>
        <w:t xml:space="preserve">all parts of the</w:t>
      </w:r>
      <w:r>
        <w:t xml:space="preserve">] examination [</w:t>
      </w:r>
      <w:r>
        <w:rPr>
          <w:strike/>
        </w:rPr>
        <w:t xml:space="preserve">with a score of 70 percent or greater</w:t>
      </w:r>
      <w:r>
        <w:t xml:space="preserve">];</w:t>
      </w:r>
    </w:p>
    <w:p w:rsidR="003F3435" w:rsidRDefault="0032493E">
      <w:pPr>
        <w:spacing w:line="480" w:lineRule="auto"/>
        <w:ind w:firstLine="1440"/>
        <w:jc w:val="both"/>
      </w:pPr>
      <w:r>
        <w:t xml:space="preserve">(2)</w:t>
      </w:r>
      <w:r xml:space="preserve">
        <w:t> </w:t>
      </w:r>
      <w:r xml:space="preserve">
        <w:t> </w:t>
      </w:r>
      <w:r>
        <w:t xml:space="preserve">paid the required fees; and</w:t>
      </w:r>
    </w:p>
    <w:p w:rsidR="003F3435" w:rsidRDefault="0032493E">
      <w:pPr>
        <w:spacing w:line="480" w:lineRule="auto"/>
        <w:ind w:firstLine="1440"/>
        <w:jc w:val="both"/>
      </w:pPr>
      <w:r>
        <w:t xml:space="preserve">(3)</w:t>
      </w:r>
      <w:r xml:space="preserve">
        <w:t> </w:t>
      </w:r>
      <w:r xml:space="preserve">
        <w:t> </w:t>
      </w:r>
      <w:r>
        <w:t xml:space="preserve">met all requirements of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402.209(e) and (f), Occupations Code, are amended to read as follows:</w:t>
      </w:r>
    </w:p>
    <w:p w:rsidR="003F3435" w:rsidRDefault="0032493E">
      <w:pPr>
        <w:spacing w:line="480" w:lineRule="auto"/>
        <w:ind w:firstLine="720"/>
        <w:jc w:val="both"/>
      </w:pPr>
      <w:r>
        <w:t xml:space="preserve">(e)</w:t>
      </w:r>
      <w:r xml:space="preserve">
        <w:t> </w:t>
      </w:r>
      <w:r xml:space="preserve">
        <w:t> </w:t>
      </w:r>
      <w:r>
        <w:t xml:space="preserve">If the department approves an application, [</w:t>
      </w:r>
      <w:r>
        <w:rPr>
          <w:strike/>
        </w:rPr>
        <w:t xml:space="preserve">on the next regularly scheduled examination date</w:t>
      </w:r>
      <w:r>
        <w:t xml:space="preserve">] the applicant may take the practical </w:t>
      </w:r>
      <w:r>
        <w:rPr>
          <w:u w:val="single"/>
        </w:rPr>
        <w:t xml:space="preserve">test</w:t>
      </w:r>
      <w:r>
        <w:t xml:space="preserve"> [</w:t>
      </w:r>
      <w:r>
        <w:rPr>
          <w:strike/>
        </w:rPr>
        <w:t xml:space="preserve">section of the examination required under Section 402.202</w:t>
      </w:r>
      <w:r>
        <w:t xml:space="preserve">] and a written </w:t>
      </w:r>
      <w:r>
        <w:rPr>
          <w:u w:val="single"/>
        </w:rPr>
        <w:t xml:space="preserve">test</w:t>
      </w:r>
      <w:r>
        <w:t xml:space="preserve"> [</w:t>
      </w:r>
      <w:r>
        <w:rPr>
          <w:strike/>
        </w:rPr>
        <w:t xml:space="preserve">examination</w:t>
      </w:r>
      <w:r>
        <w:t xml:space="preserve">] of Texas law administered by the department </w:t>
      </w:r>
      <w:r>
        <w:rPr>
          <w:u w:val="single"/>
        </w:rPr>
        <w:t xml:space="preserve">or the department's authorized representative</w:t>
      </w:r>
      <w:r>
        <w:t xml:space="preserve">. [</w:t>
      </w:r>
      <w:r>
        <w:rPr>
          <w:strike/>
        </w:rPr>
        <w:t xml:space="preserve">If the applicant passes the examinations required under this section, the department shall issue to the applicant a license under this chapter.</w:t>
      </w:r>
      <w:r>
        <w:t xml:space="preserve">]</w:t>
      </w:r>
    </w:p>
    <w:p w:rsidR="003F3435" w:rsidRDefault="0032493E">
      <w:pPr>
        <w:spacing w:line="480" w:lineRule="auto"/>
        <w:ind w:firstLine="720"/>
        <w:jc w:val="both"/>
      </w:pPr>
      <w:r>
        <w:t xml:space="preserve">(f)</w:t>
      </w:r>
      <w:r xml:space="preserve">
        <w:t> </w:t>
      </w:r>
      <w:r xml:space="preserve">
        <w:t> </w:t>
      </w:r>
      <w:r>
        <w:t xml:space="preserve">The department may allow an applicant under this section who satisfies all application requirements other than the requirement under Subsection (c)(2) to take [</w:t>
      </w:r>
      <w:r>
        <w:rPr>
          <w:strike/>
        </w:rPr>
        <w:t xml:space="preserve">all sections of</w:t>
      </w:r>
      <w:r>
        <w:t xml:space="preserve">] the examination [</w:t>
      </w:r>
      <w:r>
        <w:rPr>
          <w:strike/>
        </w:rPr>
        <w:t xml:space="preserve">required under Section 402.202. If the applicant passes the examination, the department shall issue to the applicant a license under this chapter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402.104(b) and (c); and</w:t>
      </w:r>
    </w:p>
    <w:p w:rsidR="003F3435" w:rsidRDefault="0032493E">
      <w:pPr>
        <w:spacing w:line="480" w:lineRule="auto"/>
        <w:ind w:firstLine="1440"/>
        <w:jc w:val="both"/>
      </w:pPr>
      <w:r>
        <w:t xml:space="preserve">(2)</w:t>
      </w:r>
      <w:r xml:space="preserve">
        <w:t> </w:t>
      </w:r>
      <w:r xml:space="preserve">
        <w:t> </w:t>
      </w:r>
      <w:r>
        <w:t xml:space="preserve">Section 402.203(c).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402, Occupations Code, apply only to a person who applies to take an examination on or after the effective date of this Act. A person who first applies to take an examination before the effective date of this Act is governed by the law in effect on the date the person applies,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