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86R6473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liquefied petroleum gas container manufacturers and the regulation of liquefied petroleum gas licensees;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113, Natural Resources Code, is amended to read as follows:</w:t>
      </w:r>
    </w:p>
    <w:p w:rsidR="003F3435" w:rsidRDefault="0032493E">
      <w:pPr>
        <w:spacing w:line="480" w:lineRule="auto"/>
        <w:jc w:val="center"/>
      </w:pPr>
      <w:r>
        <w:t xml:space="preserve">SUBCHAPTER D. LICENSING </w:t>
      </w:r>
      <w:r>
        <w:rPr>
          <w:u w:val="single"/>
        </w:rPr>
        <w:t xml:space="preserve">AND REGISTRATION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113, Natural Resources Code, is amended by adding Section 113.080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113.080.</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and wholesale dealer" means a person licensed for any LP-gas activity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assembly, repair, subframing, or testing of LP-gas containers;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installation of motor fuel systems or mobile fuel systems that have an engine with a rating of more than 25 horsepower.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 outfitter" means a person licensed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subframe, test, or sell LP-gas transport containers;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LP-gas storage containers;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install, test, or sell motor fuel containers and systems or mobile fuel containers and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install transport systems;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repair transport systems, motor fuel systems, or mobile fuel systems.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113.081, Natural Resources Code, is amended by amending Subsections (a), (b), (c), (d), and (e) and adding Subsection (h) to read as follows:</w:t>
      </w:r>
    </w:p>
    <w:p w:rsidR="003F3435" w:rsidRDefault="0032493E">
      <w:pPr>
        <w:spacing w:line="480" w:lineRule="auto"/>
        <w:ind w:firstLine="720"/>
        <w:jc w:val="both"/>
      </w:pPr>
      <w:r>
        <w:t xml:space="preserve">(a)</w:t>
      </w:r>
      <w:r xml:space="preserve">
        <w:t> </w:t>
      </w:r>
      <w:r xml:space="preserve">
        <w:t> </w:t>
      </w:r>
      <w:r>
        <w:t xml:space="preserve">Unless otherwise stated in this chapter, </w:t>
      </w:r>
      <w:r>
        <w:rPr>
          <w:u w:val="single"/>
        </w:rPr>
        <w:t xml:space="preserve">a</w:t>
      </w:r>
      <w:r>
        <w:t xml:space="preserve"> [</w:t>
      </w:r>
      <w:r>
        <w:rPr>
          <w:strike/>
        </w:rPr>
        <w:t xml:space="preserve">no</w:t>
      </w:r>
      <w:r>
        <w:t xml:space="preserve">] person may </w:t>
      </w:r>
      <w:r>
        <w:rPr>
          <w:u w:val="single"/>
        </w:rPr>
        <w:t xml:space="preserve">not</w:t>
      </w:r>
      <w:r>
        <w:t xml:space="preserve">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  the [</w:t>
      </w:r>
      <w:r>
        <w:rPr>
          <w:strike/>
        </w:rPr>
        <w:t xml:space="preserve">manufacture,</w:t>
      </w:r>
      <w:r>
        <w:t xml:space="preserve">] assembly, repair, testing, sale, installation, or subframing of containers for use in this state, except that </w:t>
      </w:r>
      <w:r>
        <w:rPr>
          <w:u w:val="single"/>
        </w:rPr>
        <w:t xml:space="preserve">a</w:t>
      </w:r>
      <w:r>
        <w:t xml:space="preserve"> [</w:t>
      </w:r>
      <w:r>
        <w:rPr>
          <w:strike/>
        </w:rPr>
        <w:t xml:space="preserve">no</w:t>
      </w:r>
      <w:r>
        <w:t xml:space="preserve">] license is </w:t>
      </w:r>
      <w:r>
        <w:rPr>
          <w:u w:val="single"/>
        </w:rPr>
        <w:t xml:space="preserve">not</w:t>
      </w:r>
      <w:r>
        <w:t xml:space="preserve">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  the installation, service, and repair of systems for use in this state, including the laying or connecting of pipes and fittings connecting with or to systems or serving a system and appliances to be used with </w:t>
      </w:r>
      <w:r>
        <w:rPr>
          <w:u w:val="single"/>
        </w:rPr>
        <w:t xml:space="preserve">LP-gas</w:t>
      </w:r>
      <w:r>
        <w:t xml:space="preserve"> [</w:t>
      </w:r>
      <w:r>
        <w:rPr>
          <w:strike/>
        </w:rPr>
        <w:t xml:space="preserve">liquefied petroleum gas</w:t>
      </w:r>
      <w:r>
        <w:t xml:space="preserve">] as a fuel;</w:t>
      </w:r>
    </w:p>
    <w:p w:rsidR="003F3435" w:rsidRDefault="0032493E">
      <w:pPr>
        <w:spacing w:line="480" w:lineRule="auto"/>
        <w:ind w:firstLine="1440"/>
        <w:jc w:val="both"/>
      </w:pPr>
      <w:r>
        <w:t xml:space="preserve">(3)</w:t>
      </w:r>
      <w:r xml:space="preserve">
        <w:t> </w:t>
      </w:r>
      <w:r xml:space="preserve">
        <w:t> </w:t>
      </w:r>
      <w:r>
        <w:t xml:space="preserve">appliance activities:  the service, installation, and repair of appliances used or to be used in this state in connection with systems using </w:t>
      </w:r>
      <w:r>
        <w:rPr>
          <w:u w:val="single"/>
        </w:rPr>
        <w:t xml:space="preserve">LP-gas</w:t>
      </w:r>
      <w:r>
        <w:t xml:space="preserve"> </w:t>
      </w:r>
      <w:r>
        <w:t xml:space="preserve">[</w:t>
      </w:r>
      <w:r>
        <w:rPr>
          <w:strike/>
        </w:rPr>
        <w:t xml:space="preserve">liquefied petroleum gas</w:t>
      </w:r>
      <w:r>
        <w:t xml:space="preserve">] as a fuel,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for installation or connection of manufactured unvented appliances to </w:t>
      </w:r>
      <w:r>
        <w:rPr>
          <w:u w:val="single"/>
        </w:rPr>
        <w:t xml:space="preserve">LP-gas</w:t>
      </w:r>
      <w:r>
        <w:t xml:space="preserve"> </w:t>
      </w:r>
      <w:r>
        <w:t xml:space="preserve">[</w:t>
      </w:r>
      <w:r>
        <w:rPr>
          <w:strike/>
        </w:rPr>
        <w:t xml:space="preserve">LPG</w:t>
      </w:r>
      <w:r>
        <w:t xml:space="preserve">] systems by means of </w:t>
      </w:r>
      <w:r>
        <w:rPr>
          <w:u w:val="single"/>
        </w:rPr>
        <w:t xml:space="preserve">LP-gas</w:t>
      </w:r>
      <w:r>
        <w:t xml:space="preserve"> </w:t>
      </w:r>
      <w:r>
        <w:t xml:space="preserve">[</w:t>
      </w:r>
      <w:r>
        <w:rPr>
          <w:strike/>
        </w:rPr>
        <w:t xml:space="preserve">LPG</w:t>
      </w:r>
      <w:r>
        <w:t xml:space="preserve">]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  the sale, transportation, dispensation, or storage of </w:t>
      </w:r>
      <w:r>
        <w:rPr>
          <w:u w:val="single"/>
        </w:rPr>
        <w:t xml:space="preserve">LP-gas</w:t>
      </w:r>
      <w:r>
        <w:t xml:space="preserve"> </w:t>
      </w:r>
      <w:r>
        <w:t xml:space="preserve">[</w:t>
      </w:r>
      <w:r>
        <w:rPr>
          <w:strike/>
        </w:rPr>
        <w:t xml:space="preserve">liquefied petroleum gas</w:t>
      </w:r>
      <w:r>
        <w:t xml:space="preserve">] in this state,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to sell </w:t>
      </w:r>
      <w:r>
        <w:rPr>
          <w:u w:val="single"/>
        </w:rPr>
        <w:t xml:space="preserve">LP-gas</w:t>
      </w:r>
      <w:r>
        <w:t xml:space="preserve"> </w:t>
      </w:r>
      <w:r>
        <w:t xml:space="preserve">[</w:t>
      </w:r>
      <w:r>
        <w:rPr>
          <w:strike/>
        </w:rPr>
        <w:t xml:space="preserve">LPG</w:t>
      </w:r>
      <w:r>
        <w:t xml:space="preserve">]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licensing requirements</w:t>
      </w:r>
      <w:r>
        <w:t xml:space="preserve"> [</w:t>
      </w:r>
      <w:r>
        <w:rPr>
          <w:strike/>
        </w:rPr>
        <w:t xml:space="preserve">provisions</w:t>
      </w:r>
      <w:r>
        <w:t xml:space="preserve">] of Subsection (a) [</w:t>
      </w:r>
      <w:r>
        <w:rPr>
          <w:strike/>
        </w:rPr>
        <w:t xml:space="preserve">of this section do not</w:t>
      </w:r>
      <w:r>
        <w:t xml:space="preserve">] apply to a person </w:t>
      </w:r>
      <w:r>
        <w:rPr>
          <w:u w:val="single"/>
        </w:rPr>
        <w:t xml:space="preserve">other than a political subdivision</w:t>
      </w:r>
      <w:r>
        <w:t xml:space="preserve"> who [</w:t>
      </w:r>
      <w:r>
        <w:rPr>
          <w:strike/>
        </w:rPr>
        <w:t xml:space="preserve">is not engaged in business as provided in Section 113.082 of this code.  A person, except a political subdivision, is considered to be engaged in business as provided in Section 113.082 of this code if such person</w:t>
      </w:r>
      <w:r>
        <w:t xml:space="preserve">] installs or services </w:t>
      </w:r>
      <w:r>
        <w:rPr>
          <w:u w:val="single"/>
        </w:rPr>
        <w:t xml:space="preserve">a</w:t>
      </w:r>
      <w:r>
        <w:t xml:space="preserve"> [</w:t>
      </w:r>
      <w:r>
        <w:rPr>
          <w:strike/>
        </w:rPr>
        <w:t xml:space="preserve">an LPG</w:t>
      </w:r>
      <w:r>
        <w:t xml:space="preserve">] motor </w:t>
      </w:r>
      <w:r>
        <w:rPr>
          <w:u w:val="single"/>
        </w:rPr>
        <w:t xml:space="preserve">fuel system</w:t>
      </w:r>
      <w:r>
        <w:t xml:space="preserve"> or mobile fuel system on a motor vehicle used in the transportation of the general public.  [</w:t>
      </w:r>
      <w:r>
        <w:rPr>
          <w:strike/>
        </w:rPr>
        <w:t xml:space="preserve">The provisions of</w:t>
      </w:r>
      <w:r>
        <w:t xml:space="preserve">] Subsections (a)(1) and (a)(2) [</w:t>
      </w:r>
      <w:r>
        <w:rPr>
          <w:strike/>
        </w:rPr>
        <w:t xml:space="preserve">of this section</w:t>
      </w:r>
      <w:r>
        <w:t xml:space="preserve">]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rPr>
          <w:u w:val="single"/>
        </w:rPr>
        <w:t xml:space="preserve">The licensing requirements of Subsection (a) do not apply to a</w:t>
      </w:r>
      <w:r>
        <w:t xml:space="preserve"> [</w:t>
      </w:r>
      <w:r>
        <w:rPr>
          <w:strike/>
        </w:rPr>
        <w:t xml:space="preserve">A mobile home park operator will not be deemed to be a person engaged in business as provided in Section 113.082 of this code if such</w:t>
      </w:r>
      <w:r>
        <w:t xml:space="preserve">] mobile home park operator </w:t>
      </w:r>
      <w:r>
        <w:rPr>
          <w:u w:val="single"/>
        </w:rPr>
        <w:t xml:space="preserve">who does not obtain any</w:t>
      </w:r>
      <w:r>
        <w:t xml:space="preserve"> [</w:t>
      </w:r>
      <w:r>
        <w:rPr>
          <w:strike/>
        </w:rPr>
        <w:t xml:space="preserve">obtains no</w:t>
      </w:r>
      <w:r>
        <w:t xml:space="preserve">] possessory rights to LP-gas products, and utilizes only LP-gas licensees in the installation and maintenance of the LP-gas containers and system.  For purposes of this subsection, the term "mobile home park operator" means an individual or business entity owning or operating a place, divided into sites, at which the primary business is the rental or leasing of the sites to persons for use in occupying mobile homes as dwellings.  "Mobile home" has the meaning set out in Chapter 1201,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w:t>
      </w:r>
      <w:r>
        <w:rPr>
          <w:strike/>
        </w:rPr>
        <w:t xml:space="preserve">from Section 113.082(a)(4) of this code</w:t>
      </w:r>
      <w:r>
        <w:t xml:space="preserve">] journeymen or master plumbers licensed by the Texas State Board of Plumbing Examiners </w:t>
      </w:r>
      <w:r>
        <w:rPr>
          <w:u w:val="single"/>
        </w:rPr>
        <w:t xml:space="preserve">from the license requirements of Subsection (a)</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exempt [</w:t>
      </w:r>
      <w:r>
        <w:rPr>
          <w:strike/>
        </w:rPr>
        <w:t xml:space="preserve">from Section 113.082(a)(4) of this code</w:t>
      </w:r>
      <w:r>
        <w:t xml:space="preserve">] a person licensed under Chapter 1302, Occupations Code</w:t>
      </w:r>
      <w:r>
        <w:rPr>
          <w:u w:val="single"/>
        </w:rPr>
        <w:t xml:space="preserve">, from the license requirements of Subsection (a)</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operating a portable cylinder exchange service may not engage in another LP-gas activity requiring a license at the same location as the service.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113, Natural Resources Code, is amended by adding Section 113.0815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113.0815.</w:t>
      </w:r>
      <w:r>
        <w:rPr>
          <w:u w:val="single"/>
        </w:rPr>
        <w:t xml:space="preserve"> </w:t>
      </w:r>
      <w:r>
        <w:rPr>
          <w:u w:val="single"/>
        </w:rPr>
        <w:t xml:space="preserve"> </w:t>
      </w:r>
      <w:r>
        <w:rPr>
          <w:u w:val="single"/>
        </w:rPr>
        <w:t xml:space="preserve">REGISTRATION OF CONTAINER MANUFACTURERS AND FABRICATORS.  (a) </w:t>
      </w:r>
      <w:r>
        <w:rPr>
          <w:u w:val="single"/>
        </w:rPr>
        <w:t xml:space="preserve"> </w:t>
      </w:r>
      <w:r>
        <w:rPr>
          <w:u w:val="single"/>
        </w:rP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section must be renewed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113.082, Natural Resources Code, is amended to read as follows:</w:t>
      </w:r>
    </w:p>
    <w:p w:rsidR="003F3435" w:rsidRDefault="0032493E">
      <w:pPr>
        <w:spacing w:line="480" w:lineRule="auto"/>
        <w:ind w:firstLine="720"/>
        <w:jc w:val="both"/>
      </w:pPr>
      <w:r>
        <w:t xml:space="preserve">Sec.</w:t>
      </w:r>
      <w:r xml:space="preserve">
        <w:t> </w:t>
      </w:r>
      <w:r>
        <w:t xml:space="preserve">113.082.</w:t>
      </w:r>
      <w:r xml:space="preserve">
        <w:t> </w:t>
      </w:r>
      <w:r xml:space="preserve">
        <w:t> </w:t>
      </w:r>
      <w:r>
        <w:t xml:space="preserve">CATEGORIES OF </w:t>
      </w:r>
      <w:r>
        <w:rPr>
          <w:u w:val="single"/>
        </w:rPr>
        <w:t xml:space="preserve">LP-GAS</w:t>
      </w:r>
      <w:r>
        <w:t xml:space="preserve"> [</w:t>
      </w:r>
      <w:r>
        <w:rPr>
          <w:strike/>
        </w:rPr>
        <w:t xml:space="preserve">LPG</w:t>
      </w:r>
      <w:r>
        <w:t xml:space="preserve">] ACTIVITIES;  FEES.  (a)  </w:t>
      </w:r>
      <w:r>
        <w:rPr>
          <w:u w:val="single"/>
        </w:rPr>
        <w:t xml:space="preserve">The commission by rule shall establish license categories for LP-gas activities</w:t>
      </w:r>
      <w:r>
        <w:t xml:space="preserve"> [</w:t>
      </w:r>
      <w:r>
        <w:rPr>
          <w:strike/>
        </w:rPr>
        <w:t xml:space="preserve">A prospective licensee in LPG may apply to the commission for a license to engage in any one or more of the following categories of LPG activities: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container manufacturers/fabricators:  the manufacture, fabrication, assembly, repair, installation, subframing, testing, and sale of LPG containers, including LPG motor or mobile fuel containers and systems, and the repair and installation of transport and transfer systems;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transport outfitters:  the subframing, testing, and sale of LPG transport containers, the testing of LPG storage containers, the installation, testing, and sale of LPG motor or mobile fuel containers and systems, and the installation and repair of transport systems, and motor or mobile fuel systems;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carriers:  the transportation of LPG by transport, including the loading and unloading of LPG, and the installation and repair of transport systems;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general installers and repairmen:  the sale, service, and installation of containers, excluding motor fuel containers, and the service, installation, and repair of piping, certain appliances as defined by rule, excluding recreational vehicle appliances and LPG systems, excluding motor fuel and recreational vehicle systems;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retail and wholesale dealers:  the storage, sale, transportation, and distribution of LPG at retail and wholesale, and all other activities included in this section except the manufacture, fabrication, assembly, repair, subframing, and testing of LPG containers, and except the sale and installation of LPG motor or mobile fuel systems that have an engine with a rating of more than 25 horsepower;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cylinder filling:  the operation of a cylinder-filling facility, including cylinder filling, the sale of LPG in cylinders, and the replacement of a cylinder valve;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service station:  the operation of an LPG service station filling ASME containers designed for motor and mobile fuel;</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cylinder dealers:  the transportation and sale of LPG in cylinders;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service station and cylinder filling:  any service station and cylinder activity set out in Subdivisions (6) and (7);</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service station and cylinder facilities:  the operation of a cylinder-filling facility, including cylinder filling and the sale, transportation, installation, and connection of LPG in cylinders, the replacement of cylinder valves, and the operation of an LPG service station as set out in Subdivision (7);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distribution system:  the sale and distribution of LPG through mains or pipes and the installation and repair of LPG systems;</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engine fuel:  the sale and installation of LPG motor or mobile fuel containers, and the sale and installation of LPG motor or mobile fuel systems;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recreational vehicle installers and repairmen:  the sale, service, and installation of recreational vehicle containers, and the installation, repair, and service of recreational vehicle appliances, piping, and LPG systems, including recreational vehicle motor or mobile fuel systems and containers;</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manufactured housing installers and repairmen:  the service and installation of containers that supply fuel to manufactured housing, and the installation, repair, and service of appliances and piping systems for manufactured housing;</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testing laboratory:  the testing of an LP-gas container, LP-gas motor fuel systems or mobile fuel systems, transfer systems, and transport systems for the purpose of determining the safety of the container or systems for LP-gas service, including the necessary installation, disconnection, reconnecting, testing, and repair of LPG motor fuel systems or mobile fuel systems, transfer systems, and transport systems involved in the testing of containers;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portable cylinder exchange:  the operation of a portable cylinder exchange service, where the sale of LP-gas is within a portable cylinder with an LP-gas capacity not to exceed 21 pounds;  the portable cylinders are not filled on site, and no other LP-gas activity requiring a license is conducted</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w:t>
      </w:r>
      <w:r>
        <w:rPr>
          <w:u w:val="single"/>
        </w:rPr>
        <w:t xml:space="preserve">category established under Subsection (a)</w:t>
      </w:r>
      <w:r>
        <w:t xml:space="preserve"> [</w:t>
      </w:r>
      <w:r>
        <w:rPr>
          <w:strike/>
        </w:rPr>
        <w:t xml:space="preserve">listed in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113.084(b),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113.082 for each type of license </w:t>
      </w:r>
      <w:r>
        <w:rPr>
          <w:u w:val="single"/>
        </w:rPr>
        <w:t xml:space="preserve">category</w:t>
      </w:r>
      <w:r>
        <w:t xml:space="preserve">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113.087(c), (d), and (g), Natural Resources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Each</w:t>
      </w:r>
      <w:r>
        <w:t xml:space="preserve">] individual who will be actively supervising [</w:t>
      </w:r>
      <w:r>
        <w:rPr>
          <w:strike/>
        </w:rPr>
        <w:t xml:space="preserve">those</w:t>
      </w:r>
      <w:r>
        <w:t xml:space="preserve">] operations </w:t>
      </w:r>
      <w:r>
        <w:rPr>
          <w:u w:val="single"/>
        </w:rPr>
        <w:t xml:space="preserve">that require a</w:t>
      </w:r>
      <w:r>
        <w:t xml:space="preserve"> [</w:t>
      </w:r>
      <w:r>
        <w:rPr>
          <w:strike/>
        </w:rPr>
        <w:t xml:space="preserve">requiring any</w:t>
      </w:r>
      <w:r>
        <w:t xml:space="preserve">] license under this chapter, other than </w:t>
      </w:r>
      <w:r>
        <w:rPr>
          <w:u w:val="single"/>
        </w:rPr>
        <w:t xml:space="preserve">a portable cylinder exchange service</w:t>
      </w:r>
      <w:r>
        <w:t xml:space="preserve"> [</w:t>
      </w:r>
      <w:r>
        <w:rPr>
          <w:strike/>
        </w:rPr>
        <w:t xml:space="preserve">a license under Section 113.082(a)(16)</w:t>
      </w:r>
      <w:r>
        <w:t xml:space="preserve">], at any outlet or location, [</w:t>
      </w:r>
      <w:r>
        <w:rPr>
          <w:strike/>
        </w:rPr>
        <w:t xml:space="preserve">as designated by the commission,</w:t>
      </w:r>
      <w:r>
        <w:t xml:space="preserve">]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rPr>
          <w:u w:val="single"/>
        </w:rPr>
        <w:t xml:space="preserve">A</w:t>
      </w:r>
      <w:r>
        <w:t xml:space="preserve"> [</w:t>
      </w:r>
      <w:r>
        <w:rPr>
          <w:strike/>
        </w:rPr>
        <w:t xml:space="preserve">Each</w:t>
      </w:r>
      <w:r>
        <w:t xml:space="preserve">] licensee [</w:t>
      </w:r>
      <w:r>
        <w:rPr>
          <w:strike/>
        </w:rPr>
        <w:t xml:space="preserve">under Section  113.082(a)(5)</w:t>
      </w:r>
      <w:r>
        <w:t xml:space="preserve">] who provides portable cylinders to a licensee </w:t>
      </w:r>
      <w:r>
        <w:rPr>
          <w:u w:val="single"/>
        </w:rPr>
        <w:t xml:space="preserve">operating a portable cylinder exchange service</w:t>
      </w:r>
      <w:r>
        <w:t xml:space="preserve"> [</w:t>
      </w:r>
      <w:r>
        <w:rPr>
          <w:strike/>
        </w:rPr>
        <w:t xml:space="preserve">under Section 113.082(a)(16)</w:t>
      </w:r>
      <w:r>
        <w:t xml:space="preserv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w:t>
      </w:r>
      <w:r>
        <w:rPr>
          <w:u w:val="single"/>
        </w:rPr>
        <w:t xml:space="preserve">operating the portable cylinder exchange service</w:t>
      </w:r>
      <w:r>
        <w:t xml:space="preserve"> [</w:t>
      </w:r>
      <w:r>
        <w:rPr>
          <w:strike/>
        </w:rPr>
        <w:t xml:space="preserve">under Section 113.082(a)(16)</w:t>
      </w:r>
      <w:r>
        <w:t xml:space="preserv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w:t>
      </w:r>
      <w:r>
        <w:rPr>
          <w:u w:val="single"/>
        </w:rPr>
        <w:t xml:space="preserve">operation of the portable cylinder exchange service</w:t>
      </w:r>
      <w:r>
        <w:t xml:space="preserve"> [</w:t>
      </w:r>
      <w:r>
        <w:rPr>
          <w:strike/>
        </w:rPr>
        <w:t xml:space="preserve">operations requiring a license under Section 113.082(a)(16)</w:t>
      </w:r>
      <w:r>
        <w:t xml:space="preserv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w:t>
      </w:r>
      <w:r>
        <w:rPr>
          <w:u w:val="single"/>
        </w:rPr>
        <w:t xml:space="preserve">notify the individual in writing</w:t>
      </w:r>
      <w:r>
        <w:t xml:space="preserve"> [</w:t>
      </w:r>
      <w:r>
        <w:rPr>
          <w:strike/>
        </w:rPr>
        <w:t xml:space="preserve">mail written notification</w:t>
      </w:r>
      <w:r>
        <w:t xml:space="preserve">] of failure to qualify for LP-gas employee certification and the reasons therefor [</w:t>
      </w:r>
      <w:r>
        <w:rPr>
          <w:strike/>
        </w:rPr>
        <w:t xml:space="preserve">to the registrant</w:t>
      </w:r>
      <w:r>
        <w:t xml:space="preserve">].</w:t>
      </w:r>
      <w:r xml:space="preserve">
        <w:t> </w:t>
      </w:r>
      <w:r xml:space="preserve">
        <w:t> </w:t>
      </w:r>
      <w:r>
        <w:t xml:space="preserve">Written notice by the commission, a written request for a hearing, and the public hearing itself shall be governed by Section 113.091.</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  The commission shall have written notification of license denial and the reasons therefor prepared promptly and </w:t>
      </w:r>
      <w:r>
        <w:rPr>
          <w:u w:val="single"/>
        </w:rPr>
        <w:t xml:space="preserve">provided</w:t>
      </w:r>
      <w:r>
        <w:t xml:space="preserve"> [</w:t>
      </w:r>
      <w:r>
        <w:rPr>
          <w:strike/>
        </w:rPr>
        <w:t xml:space="preserve">mailed</w:t>
      </w:r>
      <w:r>
        <w:t xml:space="preserve">] to both the representative and the license applicant.  Written notice by the commission, a written request for a hearing, and the public hearing itself shall be governed by Section 113.091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113.089(a)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If application is made for a license </w:t>
      </w:r>
      <w:r>
        <w:rPr>
          <w:u w:val="single"/>
        </w:rPr>
        <w:t xml:space="preserve">by a retail and wholesale dealer</w:t>
      </w:r>
      <w:r>
        <w:t xml:space="preserve"> [</w:t>
      </w:r>
      <w:r>
        <w:rPr>
          <w:strike/>
        </w:rPr>
        <w:t xml:space="preserve">under Section 113.082(a)(5)</w:t>
      </w:r>
      <w:r>
        <w:t xml:space="preserve">]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  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for which an inspection under Subsection (a) is required may</w:t>
      </w:r>
      <w:r>
        <w:t xml:space="preserve"> [</w:t>
      </w:r>
      <w:r>
        <w:rPr>
          <w:strike/>
        </w:rPr>
        <w:t xml:space="preserve">under Section 113.082(a)(5) and any other type of license specified by commission rule shall</w:t>
      </w:r>
      <w:r>
        <w:t xml:space="preserve">] not be issued until the inspection [</w:t>
      </w:r>
      <w:r>
        <w:rPr>
          <w:strike/>
        </w:rPr>
        <w:t xml:space="preserve">under Subsection (a) of this section</w:t>
      </w:r>
      <w:r>
        <w:t xml:space="preserve">] verifies the applicant to be in satisfactory compliance with all current safety laws, rules, and practices.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113.091(a),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Should</w:t>
      </w:r>
      <w:r>
        <w:t xml:space="preserve">] an applicant </w:t>
      </w:r>
      <w:r>
        <w:rPr>
          <w:u w:val="single"/>
        </w:rPr>
        <w:t xml:space="preserve">fails</w:t>
      </w:r>
      <w:r>
        <w:t xml:space="preserve"> [</w:t>
      </w:r>
      <w:r>
        <w:rPr>
          <w:strike/>
        </w:rPr>
        <w:t xml:space="preserve">fail</w:t>
      </w:r>
      <w:r>
        <w:t xml:space="preserve">] to meet the requirements for original or renewal licensing set out in this chapter, the commission shall </w:t>
      </w:r>
      <w:r>
        <w:rPr>
          <w:u w:val="single"/>
        </w:rPr>
        <w:t xml:space="preserve">promptly send notice to the applicant specifying</w:t>
      </w:r>
      <w:r>
        <w:t xml:space="preserve"> [</w:t>
      </w:r>
      <w:r>
        <w:rPr>
          <w:strike/>
        </w:rPr>
        <w:t xml:space="preserve">have written notification prepared promptly and mailed to the applicant.  The notice shall specify</w:t>
      </w:r>
      <w:r>
        <w:t xml:space="preserve">] the reason for the applicant's failure to qualify for license and </w:t>
      </w:r>
      <w:r>
        <w:rPr>
          <w:u w:val="single"/>
        </w:rPr>
        <w:t xml:space="preserve">advising</w:t>
      </w:r>
      <w:r>
        <w:t xml:space="preserve"> [</w:t>
      </w:r>
      <w:r>
        <w:rPr>
          <w:strike/>
        </w:rPr>
        <w:t xml:space="preserve">advise</w:t>
      </w:r>
      <w:r>
        <w:t xml:space="preserve">] the applicant of the right to request a hearing.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113.097(a), (b), (c), (d), (f), and (h),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not issue a license authorizing </w:t>
      </w:r>
      <w:r>
        <w:rPr>
          <w:u w:val="single"/>
        </w:rPr>
        <w:t xml:space="preserve">LP-gas</w:t>
      </w:r>
      <w:r>
        <w:t xml:space="preserve"> </w:t>
      </w:r>
      <w:r>
        <w:t xml:space="preserve">activities [</w:t>
      </w:r>
      <w:r>
        <w:rPr>
          <w:strike/>
        </w:rPr>
        <w:t xml:space="preserve">under Section 113.082 of this code</w:t>
      </w:r>
      <w:r>
        <w:t xml:space="preserve">]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981,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w:t>
      </w:r>
      <w:r>
        <w:rPr>
          <w:u w:val="single"/>
        </w:rPr>
        <w:t xml:space="preserve">may</w:t>
      </w:r>
      <w:r>
        <w:t xml:space="preserve"> [</w:t>
      </w:r>
      <w:r>
        <w:rPr>
          <w:strike/>
        </w:rPr>
        <w:t xml:space="preserve">shall</w:t>
      </w:r>
      <w:r>
        <w:t xml:space="preserve">] not perform </w:t>
      </w:r>
      <w:r>
        <w:rPr>
          <w:u w:val="single"/>
        </w:rPr>
        <w:t xml:space="preserve">an LP-gas</w:t>
      </w:r>
      <w:r>
        <w:t xml:space="preserve"> [</w:t>
      </w:r>
      <w:r>
        <w:rPr>
          <w:strike/>
        </w:rPr>
        <w:t xml:space="preserve">any licensed</w:t>
      </w:r>
      <w:r>
        <w:t xml:space="preserve">] activity </w:t>
      </w:r>
      <w:r>
        <w:rPr>
          <w:u w:val="single"/>
        </w:rPr>
        <w:t xml:space="preserve">licensed by the commission</w:t>
      </w:r>
      <w:r>
        <w:t xml:space="preserve"> [</w:t>
      </w:r>
      <w:r>
        <w:rPr>
          <w:strike/>
        </w:rPr>
        <w:t xml:space="preserve">under Section 113.082 of this code</w:t>
      </w:r>
      <w:r>
        <w:t xml:space="preserve">]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113.099 [</w:t>
      </w:r>
      <w:r>
        <w:rPr>
          <w:strike/>
        </w:rPr>
        <w:t xml:space="preserve">of this code</w:t>
      </w:r>
      <w:r>
        <w:t xml:space="preserve">], the types and amounts of insurance provided in Subsections (d) through (i) [</w:t>
      </w:r>
      <w:r>
        <w:rPr>
          <w:strike/>
        </w:rPr>
        <w:t xml:space="preserve">of this section</w:t>
      </w:r>
      <w:r>
        <w:t xml:space="preserve">] are required while engaged in </w:t>
      </w:r>
      <w:r>
        <w:rPr>
          <w:u w:val="single"/>
        </w:rPr>
        <w:t xml:space="preserve">an LP-gas activity licensed by the commission</w:t>
      </w:r>
      <w:r>
        <w:t xml:space="preserve"> [</w:t>
      </w:r>
      <w:r>
        <w:rPr>
          <w:strike/>
        </w:rPr>
        <w:t xml:space="preserve">any of the activities set forth in Section 113.082 of this code</w:t>
      </w:r>
      <w:r>
        <w:t xml:space="preserve">] or any activity incidental thereto.</w:t>
      </w:r>
    </w:p>
    <w:p w:rsidR="003F3435" w:rsidRDefault="0032493E">
      <w:pPr>
        <w:spacing w:line="480" w:lineRule="auto"/>
        <w:ind w:firstLine="720"/>
        <w:jc w:val="both"/>
      </w:pPr>
      <w:r>
        <w:t xml:space="preserve">(d)</w:t>
      </w:r>
      <w:r xml:space="preserve">
        <w:t> </w:t>
      </w:r>
      <w:r xml:space="preserve">
        <w:t> </w:t>
      </w:r>
      <w:r>
        <w:rPr>
          <w:u w:val="single"/>
        </w:rPr>
        <w:t xml:space="preserve">A person licensed to transport LP-gas</w:t>
      </w:r>
      <w:r>
        <w:t xml:space="preserve"> [</w:t>
      </w:r>
      <w:r>
        <w:rPr>
          <w:strike/>
        </w:rPr>
        <w:t xml:space="preserve">Each licensee under Section 113.082(a)(3), (5), (8), or (10)</w:t>
      </w:r>
      <w:r>
        <w:t xml:space="preserve">] must carry motor vehicle bodily injury and property damage liability coverage on each motor vehicle, including trailers and semitrailers, used to transport LP-gas.  The commission shall establish by rule a reasonable amount of coverage to be maintained, except that coverage </w:t>
      </w:r>
      <w:r>
        <w:rPr>
          <w:u w:val="single"/>
        </w:rPr>
        <w:t xml:space="preserve">may</w:t>
      </w:r>
      <w:r>
        <w:t xml:space="preserve"> [</w:t>
      </w:r>
      <w:r>
        <w:rPr>
          <w:strike/>
        </w:rPr>
        <w:t xml:space="preserve">shall</w:t>
      </w:r>
      <w:r>
        <w:t xml:space="preserve">] not be less than the amounts required as evidence of financial responsibility under Chapter 601, Transportation Code.</w:t>
      </w:r>
    </w:p>
    <w:p w:rsidR="003F3435" w:rsidRDefault="0032493E">
      <w:pPr>
        <w:spacing w:line="480" w:lineRule="auto"/>
        <w:ind w:firstLine="720"/>
        <w:jc w:val="both"/>
      </w:pPr>
      <w:r>
        <w:t xml:space="preserve">(f)</w:t>
      </w:r>
      <w:r xml:space="preserve">
        <w:t> </w:t>
      </w:r>
      <w:r xml:space="preserve">
        <w:t> </w:t>
      </w:r>
      <w:r>
        <w:rPr>
          <w:u w:val="single"/>
        </w:rPr>
        <w:t xml:space="preserve">A</w:t>
      </w:r>
      <w:r>
        <w:t xml:space="preserve"> [</w:t>
      </w:r>
      <w:r>
        <w:rPr>
          <w:strike/>
        </w:rPr>
        <w:t xml:space="preserve">Each</w:t>
      </w:r>
      <w:r>
        <w:t xml:space="preserve">] licensee, other than a </w:t>
      </w:r>
      <w:r>
        <w:rPr>
          <w:u w:val="single"/>
        </w:rPr>
        <w:t xml:space="preserve">licensee operating a portable cylinder exchange service</w:t>
      </w:r>
      <w:r>
        <w:t xml:space="preserve"> [</w:t>
      </w:r>
      <w:r>
        <w:rPr>
          <w:strike/>
        </w:rPr>
        <w:t xml:space="preserve">category "P" licensee</w:t>
      </w:r>
      <w:r>
        <w:t xml:space="preserv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(h)</w:t>
      </w:r>
      <w:r xml:space="preserve">
        <w:t> </w:t>
      </w:r>
      <w:r xml:space="preserve">
        <w:t> </w:t>
      </w:r>
      <w:r>
        <w:t xml:space="preserve">As required by commission rule, a </w:t>
      </w:r>
      <w:r>
        <w:rPr>
          <w:u w:val="single"/>
        </w:rPr>
        <w:t xml:space="preserve">person registered under Section 113.0815 or licensed as a transport outfitter, carrier, retail and wholesale dealer, or testing laboratory</w:t>
      </w:r>
      <w:r>
        <w:t xml:space="preserve"> [</w:t>
      </w:r>
      <w:r>
        <w:rPr>
          <w:strike/>
        </w:rPr>
        <w:t xml:space="preserve">licensee under Section 113.082(a)(1), (2), (3), (5), or (15)</w:t>
      </w:r>
      <w:r>
        <w:t xml:space="preserve">] must carry completed operations or products liability insurance, or both, in a reasonable amount, based on the type or types of </w:t>
      </w:r>
      <w:r>
        <w:rPr>
          <w:u w:val="single"/>
        </w:rPr>
        <w:t xml:space="preserve">registered or</w:t>
      </w:r>
      <w:r>
        <w:t xml:space="preserve"> licensed activities.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113.099(a)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licensed to transport LP-gas</w:t>
      </w:r>
      <w:r>
        <w:t xml:space="preserve"> [</w:t>
      </w:r>
      <w:r>
        <w:rPr>
          <w:strike/>
        </w:rPr>
        <w:t xml:space="preserve">licensee or an applicant for a license under Section 113.082(a)(3), (5), (8), or (10)</w:t>
      </w:r>
      <w:r>
        <w:t xml:space="preserve">]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 registered under Section 113.0815 or licensed as a transport outfitter, carrier, retail and wholesale dealer, or testing laboratory</w:t>
      </w:r>
      <w:r>
        <w:t xml:space="preserve"> [</w:t>
      </w:r>
      <w:r>
        <w:rPr>
          <w:strike/>
        </w:rPr>
        <w:t xml:space="preserve">licensee or an applicant for a license under Section 113.082(a)(1), (2), (3), (5), or (15)</w:t>
      </w:r>
      <w:r>
        <w:t xml:space="preserve">]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Railroad Commission of Texas shall adopt rules required by Chapter 113, Natural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