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86R11308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certain trafficking and prostitution offenses and to certain other consequences of those offenses; changing eligibility for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21.11(a)(1), Penal Code (Indecency with a Child);</w:t>
      </w:r>
    </w:p>
    <w:p w:rsidR="003F3435" w:rsidRDefault="0032493E">
      <w:pPr>
        <w:spacing w:line="480" w:lineRule="auto"/>
        <w:ind w:firstLine="1440"/>
        <w:jc w:val="both"/>
      </w:pPr>
      <w:r>
        <w:t xml:space="preserve">(7)</w:t>
      </w:r>
      <w:r xml:space="preserve">
        <w:t> </w:t>
      </w:r>
      <w:r xml:space="preserve">
        <w:t> </w:t>
      </w:r>
      <w:r>
        <w:t xml:space="preserve">Section 22.011, Penal Code (Sexual Assault);</w:t>
      </w:r>
    </w:p>
    <w:p w:rsidR="003F3435" w:rsidRDefault="0032493E">
      <w:pPr>
        <w:spacing w:line="480" w:lineRule="auto"/>
        <w:ind w:firstLine="1440"/>
        <w:jc w:val="both"/>
      </w:pPr>
      <w:r>
        <w:t xml:space="preserve">(8)</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(9)</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(10)</w:t>
      </w:r>
      <w:r xml:space="preserve">
        <w:t> </w:t>
      </w:r>
      <w:r xml:space="preserve">
        <w:t> </w:t>
      </w:r>
      <w:r>
        <w:t xml:space="preserve">Section 29.03, Penal Code (Aggravated Robbery);</w:t>
      </w:r>
    </w:p>
    <w:p w:rsidR="003F3435" w:rsidRDefault="0032493E">
      <w:pPr>
        <w:spacing w:line="480" w:lineRule="auto"/>
        <w:ind w:firstLine="1440"/>
        <w:jc w:val="both"/>
      </w:pPr>
      <w:r>
        <w:t xml:space="preserve">(11)</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t xml:space="preserve">(12)</w:t>
      </w:r>
      <w:r xml:space="preserve">
        <w:t> </w:t>
      </w:r>
      <w:r xml:space="preserve">
        <w:t> </w:t>
      </w:r>
      <w:r>
        <w:rPr>
          <w:u w:val="single"/>
        </w:rPr>
        <w:t xml:space="preserve">Section 43.03, Penal Code (Promotion of Prostitution);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(14)</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w:t>
      </w:r>
      <w:r xml:space="preserve">
        <w:t> </w:t>
      </w:r>
      <w:r xml:space="preserve">
        <w:t>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21.11(a)(1),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43.03, 43.04,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w:t>
      </w:r>
      <w:r>
        <w:rPr>
          <w:u w:val="single"/>
        </w:rPr>
        <w:t xml:space="preserve">43.03 (Promotion of prostitution), 43.04 (Aggravated promotion of prostitution),</w:t>
      </w:r>
      <w:r>
        <w:t xml:space="preserve">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(c-1)(3)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(6), (7), (8), (10),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20A.02(a-1), Penal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(a)(3), "coercion" as defined by Section 1.07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destroying, concealing, confiscating, or withholding from </w:t>
      </w:r>
      <w:r>
        <w:rPr>
          <w:u w:val="single"/>
        </w:rPr>
        <w:t xml:space="preserve">a</w:t>
      </w:r>
      <w:r>
        <w:t xml:space="preserve"> [</w:t>
      </w:r>
      <w:r>
        <w:rPr>
          <w:strike/>
        </w:rPr>
        <w:t xml:space="preserve">the</w:t>
      </w:r>
      <w:r>
        <w:t xml:space="preserve">] trafficked person, or threatening to destroy, conceal, confiscate, or withhold from </w:t>
      </w:r>
      <w:r>
        <w:rPr>
          <w:u w:val="single"/>
        </w:rPr>
        <w:t xml:space="preserve">a</w:t>
      </w:r>
      <w:r>
        <w:t xml:space="preserve"> [</w:t>
      </w:r>
      <w:r>
        <w:rPr>
          <w:strike/>
        </w:rPr>
        <w:t xml:space="preserve">the</w:t>
      </w:r>
      <w:r>
        <w:t xml:space="preserve">] trafficked person, the [</w:t>
      </w:r>
      <w:r>
        <w:rPr>
          <w:strike/>
        </w:rPr>
        <w:t xml:space="preserve">trafficked</w:t>
      </w:r>
      <w:r>
        <w:t xml:space="preserve">] person's actual or purported: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government records;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identifying information or documents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the prohibited conduct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the prohibited conduct or to resist engaging in that conduct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43.05, Penal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another by force, threat, </w:t>
      </w:r>
      <w:r>
        <w:rPr>
          <w:u w:val="single"/>
        </w:rPr>
        <w:t xml:space="preserve">coercion,</w:t>
      </w:r>
      <w:r>
        <w:t xml:space="preserve"> or fraud to commit prostitution; or</w:t>
      </w:r>
    </w:p>
    <w:p w:rsidR="003F3435" w:rsidRDefault="0032493E">
      <w:pPr>
        <w:spacing w:line="480" w:lineRule="auto"/>
        <w:ind w:firstLine="1440"/>
        <w:jc w:val="both"/>
      </w:pPr>
      <w:r>
        <w:t xml:space="preserve">(2)</w:t>
      </w:r>
      <w:r xml:space="preserve">
        <w:t> </w:t>
      </w:r>
      <w:r xml:space="preserve">
        <w:t> </w:t>
      </w:r>
      <w:r>
        <w:t xml:space="preserve">causes by any means a child younger than 18 years to commit prostitution, regardless of whether the actor knows the age of the child at the time of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"coercion" as defined by Section 1.07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person, without the person's consent, to become intoxicated, as defined by Section 49.01, to a degree that impairs the person's ability to appraise the nature of the person's conduct that constitutes prostitution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person with a chemical dependency, as defined by Section 462.001, Health and Safety Code, to appraise the nature of the person's conduct that constitutes prostitution or to resist engaging in that conduct.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The change in law made by this Act to Article 62.001(5), Code of Criminal Procedure, applies only to a person who is required to register under Chapter 62, Code of Criminal Procedure, on the basis of a conviction or adjudication for or based on an offense committed on or after the effective date of this Act.  A person who is required to register under Chapter 62, Code of Criminal Procedure, solely on the basis of a conviction or adjudication for or based on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Articles 42A.054 and 42A.056, Code of Criminal Procedure, and Sections 20A.02 and 43.05, Penal Code, apply only to an offense committed on or after the effective date of this Act.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