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86R11299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Kacal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professional liability insurance or bond for certain physicians performing or inducing an abortion;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171, Health and Safety Code, is amended by adding Section 171.0035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171.0035.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LIABILITY INSURANCE OR BOND REQUIRED; CRIMINAL OFFENSE.  (a)  A physician performing or inducing an abortion shall  maintain professional liability insurance in an amount of at least $1 million for each occurrence or file with the commission a bond in an amount of at least $1 million if the physician performed or induced an average of five or more abortions per month during the preceding calendar year and: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twice during the preceding seven calendar years was the subject of a civil action arising from an abortion performed or induced by the physician;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during the preceding seven calendar years has been disciplined by the Texas Medical Board for unprofessional, unethical, or negligent conduct arising from an abortion performed or induced by the physician;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employed by or owns an abortion facility licensed under Chapter 245 that the commission determines has continued to violate that chapter or a rule adopted under that chapter after an initial inspection identified the violation.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insurance or bond required by this section must be payable to a woman who incurred damages as a result of a complication from an abortion performed or induced by the physician who is insured or filed the bond.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who is not in compliance with this section may not perform or induce an abortion.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physician who violates this section commits an offense.  An offense under this section is a Class A misdemeanor punishable by a fine only, in an amount not to exceed $4,000.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abortion performed or induced on or after January 1, 2020.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