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86R7373 SRS-D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Uvalde</w:t>
      </w:r>
      <w:r xml:space="preserve">
        <w:tab wTab="150" tlc="none" cTlc="0"/>
      </w:r>
      <w:r>
        <w:t xml:space="preserve">H.B.</w:t>
      </w:r>
      <w:r xml:space="preserve">
        <w:t> </w:t>
      </w:r>
      <w:r>
        <w:t xml:space="preserve">No.</w:t>
      </w:r>
      <w:r xml:space="preserve">
        <w:t> </w:t>
      </w:r>
      <w:r>
        <w:t xml:space="preserve">2778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allocation of expenses of a joint election to certain school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11.0581(e), Education Code, is amended to read as follows:</w:t>
      </w:r>
    </w:p>
    <w:p w:rsidR="003F3435" w:rsidRDefault="0032493E">
      <w:pPr>
        <w:spacing w:line="480" w:lineRule="auto"/>
        <w:ind w:firstLine="720"/>
        <w:jc w:val="both"/>
      </w:pPr>
      <w:r>
        <w:t xml:space="preserve">(e)</w:t>
      </w:r>
      <w:r xml:space="preserve">
        <w:t> </w:t>
      </w:r>
      <w:r xml:space="preserve">
        <w:t> </w:t>
      </w:r>
      <w:r>
        <w:t xml:space="preserve">The joint election agreement allocating expenses as provided by Section 271.004, Election Code, must provide that a school district is responsible only for the proportion of election expenses that corresponds to the proportion that the number of registered voters in the school district bears to the total number of registered voters in all political subdivisions participating in the joint election. This subsection applies only to a school district:</w:t>
      </w:r>
    </w:p>
    <w:p w:rsidR="003F3435" w:rsidRDefault="0032493E">
      <w:pPr>
        <w:spacing w:line="480" w:lineRule="auto"/>
        <w:ind w:firstLine="1440"/>
        <w:jc w:val="both"/>
      </w:pPr>
      <w:r>
        <w:t xml:space="preserve">(1)</w:t>
      </w:r>
      <w:r xml:space="preserve">
        <w:t> </w:t>
      </w:r>
      <w:r xml:space="preserve">
        <w:t> </w:t>
      </w:r>
      <w:r>
        <w:t xml:space="preserve">that has territory located in at least four counties, each of which has a population of less than </w:t>
      </w:r>
      <w:r>
        <w:rPr>
          <w:u w:val="single"/>
        </w:rPr>
        <w:t xml:space="preserve">55,000</w:t>
      </w:r>
      <w:r>
        <w:t xml:space="preserve">  [</w:t>
      </w:r>
      <w:r>
        <w:rPr>
          <w:strike/>
        </w:rPr>
        <w:t xml:space="preserve">46,100</w:t>
      </w:r>
      <w:r>
        <w:t xml:space="preserve">]; and</w:t>
      </w:r>
    </w:p>
    <w:p w:rsidR="003F3435" w:rsidRDefault="0032493E">
      <w:pPr>
        <w:spacing w:line="480" w:lineRule="auto"/>
        <w:ind w:firstLine="1440"/>
        <w:jc w:val="both"/>
      </w:pPr>
      <w:r>
        <w:t xml:space="preserve">(2)</w:t>
      </w:r>
      <w:r xml:space="preserve">
        <w:t> </w:t>
      </w:r>
      <w:r xml:space="preserve">
        <w:t> </w:t>
      </w:r>
      <w:r>
        <w:t xml:space="preserve">no part of which is located in a municipality.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