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86R10621 KJE-F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criminal offense of unlawful electronic transmission of sexually explicit visual material.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21, Penal Code, is amended by adding Section 21.19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21.19.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ELECTRONIC TRANSMISSION OF SEXUALLY EXPLICIT VISUAL MATERIAL.  (a)  In this section, "intimate parts," "sexual conduct," and "visual material" have the meanings assigned by Section 21.16.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knowingly transmits by electronic means visual material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depicts: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person engaging in sexual conduct or with the person's intimate parts exposed;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covered genitals of a male person that are in a discernibly turgid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sent at the request of or with the express consent of the recipient.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any other law, the actor may be prosecuted under this section or the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