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2830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2019; April</w:t>
      </w:r>
      <w:r xml:space="preserve">
        <w:t> </w:t>
      </w:r>
      <w:r>
        <w:t xml:space="preserve">29,</w:t>
      </w:r>
      <w:r xml:space="preserve">
        <w:t> </w:t>
      </w:r>
      <w:r>
        <w:t xml:space="preserve">2019, read first time and referred to Committee on Transportation; May</w:t>
      </w:r>
      <w:r xml:space="preserve">
        <w:t> </w:t>
      </w:r>
      <w:r>
        <w:t xml:space="preserve">13,</w:t>
      </w:r>
      <w:r xml:space="preserve">
        <w:t> </w:t>
      </w:r>
      <w:r>
        <w:t xml:space="preserve">2019, reported favorably by the following vote:</w:t>
      </w:r>
      <w:r>
        <w:t xml:space="preserve"> </w:t>
      </w:r>
      <w:r>
        <w:t xml:space="preserve"> </w:t>
      </w:r>
      <w:r>
        <w:t xml:space="preserve">Yeas 7, Nays 0;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requirements for and limitations on design-build contracts for highway projects of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223.242(d-1), Transportation Code, is amended to read as follows:</w:t>
      </w:r>
    </w:p>
    <w:p w:rsidR="003F3435" w:rsidRDefault="0032493E">
      <w:pPr>
        <w:spacing w:line="480" w:lineRule="auto"/>
        <w:ind w:firstLine="720"/>
        <w:jc w:val="both"/>
      </w:pPr>
      <w:r>
        <w:t xml:space="preserve">(d-1)</w:t>
      </w:r>
      <w:r xml:space="preserve">
        <w:t> </w:t>
      </w:r>
      <w:r xml:space="preserve">
        <w:t> </w:t>
      </w:r>
      <w:r>
        <w:t xml:space="preserve">The department may not enter into more than </w:t>
      </w:r>
      <w:r>
        <w:rPr>
          <w:u w:val="single"/>
        </w:rPr>
        <w:t xml:space="preserve">six</w:t>
      </w:r>
      <w:r>
        <w:t xml:space="preserve"> [</w:t>
      </w:r>
      <w:r>
        <w:rPr>
          <w:strike/>
        </w:rPr>
        <w:t xml:space="preserve">three</w:t>
      </w:r>
      <w:r>
        <w:t xml:space="preserve">] contracts under this section in each </w:t>
      </w:r>
      <w:r>
        <w:rPr>
          <w:u w:val="single"/>
        </w:rPr>
        <w:t xml:space="preserve">state</w:t>
      </w:r>
      <w:r>
        <w:t xml:space="preserve"> fiscal </w:t>
      </w:r>
      <w:r>
        <w:rPr>
          <w:u w:val="single"/>
        </w:rPr>
        <w:t xml:space="preserve">biennium</w:t>
      </w:r>
      <w:r>
        <w:t xml:space="preserve"> [</w:t>
      </w:r>
      <w:r>
        <w:rPr>
          <w:strike/>
        </w:rPr>
        <w:t xml:space="preserve">year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223.246(a),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request for proposals to proposers short-listed under Section 223.245. </w:t>
      </w:r>
      <w:r>
        <w:t xml:space="preserve"> </w:t>
      </w:r>
      <w:r>
        <w:t xml:space="preserve">A request for proposals must include:</w:t>
      </w:r>
    </w:p>
    <w:p w:rsidR="003F3435" w:rsidRDefault="0032493E">
      <w:pPr>
        <w:spacing w:line="480" w:lineRule="auto"/>
        <w:ind w:firstLine="1440"/>
        <w:jc w:val="both"/>
      </w:pPr>
      <w:r>
        <w:t xml:space="preserve">(1)</w:t>
      </w:r>
      <w:r xml:space="preserve">
        <w:t> </w:t>
      </w:r>
      <w:r xml:space="preserve">
        <w:t> </w:t>
      </w:r>
      <w:r>
        <w:t xml:space="preserve">information on the overall project goals;</w:t>
      </w:r>
    </w:p>
    <w:p w:rsidR="003F3435" w:rsidRDefault="0032493E">
      <w:pPr>
        <w:spacing w:line="480" w:lineRule="auto"/>
        <w:ind w:firstLine="1440"/>
        <w:jc w:val="both"/>
      </w:pPr>
      <w:r>
        <w:t xml:space="preserve">(2)</w:t>
      </w:r>
      <w:r xml:space="preserve">
        <w:t> </w:t>
      </w:r>
      <w:r xml:space="preserve">
        <w:t> </w:t>
      </w:r>
      <w:r>
        <w:t xml:space="preserve">publicly available cost estimates for the design-build portion of the project;</w:t>
      </w:r>
    </w:p>
    <w:p w:rsidR="003F3435" w:rsidRDefault="0032493E">
      <w:pPr>
        <w:spacing w:line="480" w:lineRule="auto"/>
        <w:ind w:firstLine="1440"/>
        <w:jc w:val="both"/>
      </w:pPr>
      <w:r>
        <w:t xml:space="preserve">(3)</w:t>
      </w:r>
      <w:r xml:space="preserve">
        <w:t> </w:t>
      </w:r>
      <w:r xml:space="preserve">
        <w:t> </w:t>
      </w:r>
      <w:r>
        <w:t xml:space="preserve">materials specifications;</w:t>
      </w:r>
    </w:p>
    <w:p w:rsidR="003F3435" w:rsidRDefault="0032493E">
      <w:pPr>
        <w:spacing w:line="480" w:lineRule="auto"/>
        <w:ind w:firstLine="1440"/>
        <w:jc w:val="both"/>
      </w:pPr>
      <w:r>
        <w:t xml:space="preserve">(4)</w:t>
      </w:r>
      <w:r xml:space="preserve">
        <w:t> </w:t>
      </w:r>
      <w:r xml:space="preserve">
        <w:t> </w:t>
      </w:r>
      <w:r>
        <w:t xml:space="preserve">special material requirements;</w:t>
      </w:r>
    </w:p>
    <w:p w:rsidR="003F3435" w:rsidRDefault="0032493E">
      <w:pPr>
        <w:spacing w:line="480" w:lineRule="auto"/>
        <w:ind w:firstLine="1440"/>
        <w:jc w:val="both"/>
      </w:pPr>
      <w:r>
        <w:t xml:space="preserve">(5)</w:t>
      </w:r>
      <w:r xml:space="preserve">
        <w:t> </w:t>
      </w:r>
      <w:r xml:space="preserve">
        <w:t> </w:t>
      </w:r>
      <w:r>
        <w:t xml:space="preserve">a [</w:t>
      </w:r>
      <w:r>
        <w:rPr>
          <w:strike/>
        </w:rPr>
        <w:t xml:space="preserve">schematic</w:t>
      </w:r>
      <w:r>
        <w:t xml:space="preserve">] design approximately 30 percent complete;</w:t>
      </w:r>
    </w:p>
    <w:p w:rsidR="003F3435" w:rsidRDefault="0032493E">
      <w:pPr>
        <w:spacing w:line="480" w:lineRule="auto"/>
        <w:ind w:firstLine="1440"/>
        <w:jc w:val="both"/>
      </w:pPr>
      <w:r>
        <w:t xml:space="preserve">(6)</w:t>
      </w:r>
      <w:r xml:space="preserve">
        <w:t> </w:t>
      </w:r>
      <w:r xml:space="preserve">
        <w:t> </w:t>
      </w:r>
      <w:r>
        <w:t xml:space="preserve">known utilities, provided that the department is not required to undertake an effort to locate utilities;</w:t>
      </w:r>
    </w:p>
    <w:p w:rsidR="003F3435" w:rsidRDefault="0032493E">
      <w:pPr>
        <w:spacing w:line="480" w:lineRule="auto"/>
        <w:ind w:firstLine="1440"/>
        <w:jc w:val="both"/>
      </w:pPr>
      <w:r>
        <w:t xml:space="preserve">(7)</w:t>
      </w:r>
      <w:r xml:space="preserve">
        <w:t> </w:t>
      </w:r>
      <w:r xml:space="preserve">
        <w:t> </w:t>
      </w:r>
      <w:r>
        <w:t xml:space="preserve">quality assurance and quality control requirements;</w:t>
      </w:r>
    </w:p>
    <w:p w:rsidR="003F3435" w:rsidRDefault="0032493E">
      <w:pPr>
        <w:spacing w:line="480" w:lineRule="auto"/>
        <w:ind w:firstLine="1440"/>
        <w:jc w:val="both"/>
      </w:pPr>
      <w:r>
        <w:t xml:space="preserve">(8)</w:t>
      </w:r>
      <w:r xml:space="preserve">
        <w:t> </w:t>
      </w:r>
      <w:r xml:space="preserve">
        <w:t> </w:t>
      </w:r>
      <w:r>
        <w:t xml:space="preserve">the location of relevant structures;</w:t>
      </w:r>
    </w:p>
    <w:p w:rsidR="003F3435" w:rsidRDefault="0032493E">
      <w:pPr>
        <w:spacing w:line="480" w:lineRule="auto"/>
        <w:ind w:firstLine="1440"/>
        <w:jc w:val="both"/>
      </w:pPr>
      <w:r>
        <w:t xml:space="preserve">(9)</w:t>
      </w:r>
      <w:r xml:space="preserve">
        <w:t> </w:t>
      </w:r>
      <w:r xml:space="preserve">
        <w:t> </w:t>
      </w:r>
      <w:r>
        <w:t xml:space="preserve">notice of any rules or goals adopted by the department relating to awarding contracts to disadvantaged business enterprises or small business enterprises;</w:t>
      </w:r>
    </w:p>
    <w:p w:rsidR="003F3435" w:rsidRDefault="0032493E">
      <w:pPr>
        <w:spacing w:line="480" w:lineRule="auto"/>
        <w:ind w:firstLine="1440"/>
        <w:jc w:val="both"/>
      </w:pPr>
      <w:r>
        <w:t xml:space="preserve">(10)</w:t>
      </w:r>
      <w:r xml:space="preserve">
        <w:t> </w:t>
      </w:r>
      <w:r xml:space="preserve">
        <w:t> </w:t>
      </w:r>
      <w:r>
        <w:t xml:space="preserve">available geotechnical or other information related to the project;</w:t>
      </w:r>
    </w:p>
    <w:p w:rsidR="003F3435" w:rsidRDefault="0032493E">
      <w:pPr>
        <w:spacing w:line="480" w:lineRule="auto"/>
        <w:ind w:firstLine="1440"/>
        <w:jc w:val="both"/>
      </w:pPr>
      <w:r>
        <w:t xml:space="preserve">(11)</w:t>
      </w:r>
      <w:r xml:space="preserve">
        <w:t> </w:t>
      </w:r>
      <w:r xml:space="preserve">
        <w:t> </w:t>
      </w:r>
      <w:r>
        <w:t xml:space="preserve">the status of any environmental review of the project;</w:t>
      </w:r>
    </w:p>
    <w:p w:rsidR="003F3435" w:rsidRDefault="0032493E">
      <w:pPr>
        <w:spacing w:line="480" w:lineRule="auto"/>
        <w:ind w:firstLine="1440"/>
        <w:jc w:val="both"/>
      </w:pPr>
      <w:r>
        <w:t xml:space="preserve">(12)</w:t>
      </w:r>
      <w:r xml:space="preserve">
        <w:t> </w:t>
      </w:r>
      <w:r xml:space="preserve">
        <w:t> </w:t>
      </w:r>
      <w:r>
        <w:t xml:space="preserve">detailed instructions for preparing the technical proposal required under Subsection (d), including a description of the form and level of completeness of drawings expected;</w:t>
      </w:r>
    </w:p>
    <w:p w:rsidR="003F3435" w:rsidRDefault="0032493E">
      <w:pPr>
        <w:spacing w:line="480" w:lineRule="auto"/>
        <w:ind w:firstLine="1440"/>
        <w:jc w:val="both"/>
      </w:pPr>
      <w:r>
        <w:t xml:space="preserve">(13)</w:t>
      </w:r>
      <w:r xml:space="preserve">
        <w:t> </w:t>
      </w:r>
      <w:r xml:space="preserve">
        <w:t> </w:t>
      </w:r>
      <w:r>
        <w:t xml:space="preserve">the relative weighting of the technical and cost proposals required under Subsection (d) and the formula by which the proposals will be evaluated and ranked; and</w:t>
      </w:r>
    </w:p>
    <w:p w:rsidR="003F3435" w:rsidRDefault="0032493E">
      <w:pPr>
        <w:spacing w:line="480" w:lineRule="auto"/>
        <w:ind w:firstLine="1440"/>
        <w:jc w:val="both"/>
      </w:pPr>
      <w:r>
        <w:t xml:space="preserve">(14)</w:t>
      </w:r>
      <w:r xml:space="preserve">
        <w:t> </w:t>
      </w:r>
      <w:r xml:space="preserve">
        <w:t> </w:t>
      </w:r>
      <w:r>
        <w:t xml:space="preserve">the criteria to be used in evaluating the technical proposals, and the relative weighting of those criteria.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223.246(a), Transportation Code, as amended by this Act, applies only to a highway project for which a request for qualifications is issued on or after the effective date of this Act.  A highway project for which a request for qualifications is issued before the effective date of this Act is governed by the law in effect on the date the request for qualifications was issued,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