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2847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30,</w:t>
      </w:r>
      <w:r xml:space="preserve">
        <w:t> </w:t>
      </w:r>
      <w:r>
        <w:t xml:space="preserve">2019, read first time and referred to Committee on Business &amp; Commerce; May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6,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2847</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certain occupations, activities, and agreements; providing a civil penalty; authorizing fees; requiring an occupational registration and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EXCESS WEAR AND USE WAIVERS FOR LEASES OF MOTOR VEHICLES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w:t>
      </w:r>
      <w:r>
        <w:rPr>
          <w:u w:val="single"/>
        </w:rPr>
        <w:t xml:space="preserve"> </w:t>
      </w:r>
      <w:r>
        <w:rPr>
          <w:u w:val="single"/>
        </w:rPr>
        <w:t xml:space="preserve">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change in law made by this article applies only to a lease agreement entered into on or after the effective date of this Act. </w:t>
      </w:r>
      <w:r>
        <w:t xml:space="preserve"> </w:t>
      </w:r>
      <w:r>
        <w:t xml:space="preserve">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jc w:val="center"/>
      </w:pPr>
      <w:r>
        <w:t xml:space="preserve">ARTICLE 2.  DRIVER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w:t>
      </w:r>
      <w:r>
        <w:t xml:space="preserve"> </w:t>
      </w:r>
      <w:r>
        <w:rPr>
          <w:u w:val="single"/>
        </w:rPr>
        <w:t xml:space="preserve">A social security number, driver's license number, other identification number, or fingerprint record</w:t>
      </w:r>
      <w:r>
        <w:t xml:space="preserve"> [</w:t>
      </w:r>
      <w:r>
        <w:rPr>
          <w:strike/>
        </w:rPr>
        <w:t xml:space="preserve">Information</w:t>
      </w:r>
      <w:r>
        <w:t xml:space="preserve">] collected </w:t>
      </w:r>
      <w:r>
        <w:rPr>
          <w:u w:val="single"/>
        </w:rPr>
        <w:t xml:space="preserve">for</w:t>
      </w:r>
      <w:r>
        <w:t xml:space="preserve"> </w:t>
      </w:r>
      <w:r>
        <w:t xml:space="preserve">[</w:t>
      </w:r>
      <w:r>
        <w:rPr>
          <w:strike/>
        </w:rPr>
        <w:t xml:space="preserve">about</w:t>
      </w:r>
      <w:r>
        <w:t xml:space="preserve">] a person to comply with Section 1001.2511[</w:t>
      </w:r>
      <w:r>
        <w:rPr>
          <w:strike/>
        </w:rPr>
        <w:t xml:space="preserve">, including the person's name, address, phone number, social security number, driver's license number, other identification number, and fingerprint records</w:t>
      </w:r>
      <w:r>
        <w:t xml:space="preserve">]:</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schools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DEVELOPMENT COURSE FOR TEACHING ASSISTANT, DRIVER EDUCATION TEACHER, OR SUPERVISING TEACHER.  The classroom portion of a development course required for certification as a teaching assistant, driver education teacher, or supervising teacher may be completed online.</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w:t>
      </w:r>
      <w:r>
        <w:t xml:space="preserve"> </w:t>
      </w:r>
      <w:r>
        <w:t xml:space="preserve">As soon as practicable after the effective date of this Act, the Texas Commission of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and 1001.2534,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3.  LASER HAIR REMOVAL</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Subchapter M, Chapter 401, Health and Safety Code, is amended by adding Section 401.509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401.509.</w:t>
      </w:r>
      <w:r>
        <w:rPr>
          <w:u w:val="single"/>
        </w:rPr>
        <w:t xml:space="preserve"> </w:t>
      </w:r>
      <w:r>
        <w:rPr>
          <w:u w:val="single"/>
        </w:rPr>
        <w:t xml:space="preserve"> </w:t>
      </w:r>
      <w:r>
        <w:rPr>
          <w:u w:val="single"/>
        </w:rPr>
        <w:t xml:space="preserve">CONTINUING EDUCATION.  The commission by rule shall establish continuing education requirements for renewal of a certificate under this subchapter.</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As soon as practicable after the effective date of this Act, the Texas Commission of Licensing and Regulation shall adopt the rules necessary to implement Section 401.509, Health and Safety Code, as added by this article.</w:t>
      </w:r>
    </w:p>
    <w:p w:rsidR="003F3435" w:rsidRDefault="0032493E">
      <w:pPr>
        <w:spacing w:line="480" w:lineRule="auto"/>
        <w:jc w:val="center"/>
      </w:pPr>
      <w:r>
        <w:t xml:space="preserve">ARTICLE 4.  PHARMACISTS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 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To the extent of any conflict, Section 481.076(a), Health and Safety Code, as amended by this article,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5. </w:t>
      </w:r>
      <w:r>
        <w:t xml:space="preserve"> </w:t>
      </w:r>
      <w:r>
        <w:t xml:space="preserve">ELEVATORS, ESCALATORS, AND RELATED EQUIPMENT</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Chapter 754, Health and Safety Code, is amended by adding Section 754.026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754.026.</w:t>
      </w:r>
      <w:r>
        <w:rPr>
          <w:u w:val="single"/>
        </w:rPr>
        <w:t xml:space="preserve"> </w:t>
      </w:r>
      <w:r>
        <w:rPr>
          <w:u w:val="single"/>
        </w:rPr>
        <w:t xml:space="preserve"> </w:t>
      </w:r>
      <w:r>
        <w:rPr>
          <w:u w:val="single"/>
        </w:rPr>
        <w:t xml:space="preserve">DISCLOSURE OF E-MAIL ADDRESS. </w:t>
      </w:r>
      <w:r>
        <w:rPr>
          <w:u w:val="single"/>
        </w:rPr>
        <w:t xml:space="preserve"> </w:t>
      </w:r>
      <w:r>
        <w:rPr>
          <w:u w:val="single"/>
        </w:rPr>
        <w:t xml:space="preserve">Notwithstanding any other law, an e-mail address provided to the department relating to an inspection or review of plans under this chapter is not confidential and is subject to disclosure under Chapter 552, Government Code.</w:t>
      </w:r>
    </w:p>
    <w:p w:rsidR="003F3435" w:rsidRDefault="0032493E">
      <w:pPr>
        <w:spacing w:line="480" w:lineRule="auto"/>
        <w:jc w:val="center"/>
      </w:pPr>
      <w:r>
        <w:t xml:space="preserve">ARTICLE 6.  BOILERS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755.025,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an e-mail address provided to the department relating to an inspection under this chapter is not confidential and is subject to disclosure under Chapter 552, Government Code.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755.029(c),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of operation must be posted [</w:t>
      </w:r>
      <w:r>
        <w:rPr>
          <w:strike/>
        </w:rPr>
        <w:t xml:space="preserve">under glass</w:t>
      </w:r>
      <w:r>
        <w:t xml:space="preserve">] in a conspicuous place on or near the boiler for which it is issued.</w:t>
      </w:r>
    </w:p>
    <w:p w:rsidR="003F3435" w:rsidRDefault="0032493E">
      <w:pPr>
        <w:spacing w:line="480" w:lineRule="auto"/>
        <w:jc w:val="center"/>
      </w:pPr>
      <w:r>
        <w:t xml:space="preserve">ARTICLE 7.  TEXAS DEPARTMENT OF LICENSING AND REGULATION</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51.203, Occupations Code, is amended to read as follows:</w:t>
      </w:r>
    </w:p>
    <w:p w:rsidR="003F3435" w:rsidRDefault="0032493E">
      <w:pPr>
        <w:spacing w:line="480" w:lineRule="auto"/>
        <w:ind w:firstLine="720"/>
        <w:jc w:val="both"/>
      </w:pPr>
      <w:r>
        <w:t xml:space="preserve">Sec.</w:t>
      </w:r>
      <w:r xml:space="preserve">
        <w:t> </w:t>
      </w:r>
      <w:r>
        <w:t xml:space="preserve">51.203.</w:t>
      </w:r>
      <w:r xml:space="preserve">
        <w:t> </w:t>
      </w:r>
      <w:r xml:space="preserve">
        <w:t> </w:t>
      </w:r>
      <w:r>
        <w:t xml:space="preserve">RULES REGARDING PROGRAMS REGULATED BY DEPARTMENT.  </w:t>
      </w:r>
      <w:r>
        <w:rPr>
          <w:u w:val="single"/>
        </w:rPr>
        <w:t xml:space="preserve">(a)</w:t>
      </w:r>
      <w:r>
        <w:t xml:space="preserve">  The commission shall adopt rules as necessary to implement each law establishing a program regulated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each program regulated by the department, including a program under which a license is issued by the department, the commission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length of a license term, not to exceed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for the issuance or renewal of a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continuing education required to renew a license.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51.2031(a-2),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For each rule proposed under Subsection (a-1), the commission shall either adopt the rule as proposed or return the rule to the advisory board for revision.  The commission retains authority for final adoption of all rules and is responsible for ensuring compliance with all laws regarding the rulemaking process.  [</w:t>
      </w:r>
      <w:r>
        <w:rPr>
          <w:strike/>
        </w:rPr>
        <w:t xml:space="preserve">This subsection and Subsection (a-1) expire September 1, 2019.</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51.252, Occupations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rPr>
          <w:u w:val="single"/>
        </w:rPr>
        <w:t xml:space="preserve">except for a complaint described by Subsection (b-1),</w:t>
      </w:r>
      <w:r>
        <w:t xml:space="preserve">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contract with a qualified individual, including an advisory board member unless otherwise prohibited by law,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expert opinion or technical guidance on an alleged violation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establishing a regulatory program administered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rule adopted or order issued by the executive director or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Subchapter E, Chapter 51, Occupations Code, is amended by adding Section 51.254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CONFIDENTIALITY OF COMPLAINT AND DISCIPLINARY INFORMATION.  (a)  In this section, unless the context requires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"Disciplinary action" includes, with respect to any person subject to regulation by the department or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enforcement activity, prosecution, discipline, or penalization;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related complaint, investigation, or resolution of a complaint or investigation.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client;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representative of a patient or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health-related professions regulated by this state the administration of which is assigned to the department by law, including the following professions: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athletic trainers regulated under Chapter 451;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behavior analysts regulated under Chapter 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dietitians regulated under Chapter 701;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dyslexia practitioners and dyslexia therapists regulated under Chapter 403;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hearing instrument fitters and dispensers regulated under Chapter 402;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massage therapists regulated under Chapter 455;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midwives regulated under Chapter 203;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orthotists and prosthetists regulated under Chapter 605;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podiatrists regulated under Chapter 202;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pathologists and audiologists regulated under Chapter 401.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their release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complaint or investigation subject to this section and all information and materials subpoenaed or compiled by the department in connection with the complaint and investigation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licensing, credentialing, or disciplinary entity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peer assistance program approved by the commission under Chapter 467, Health and Safety Code, including a properly established peer assistance program in another jurisdiction;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peer review committee reviewing a license holder's application for privileges or the license holder's qualifications related to retaining the privileges;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law enforcement agency;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engaged in bona fide research, if all individual-identifying information has been deleted.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be compelled to release or disclose complaint and investigation information or materials to a person listed in Subsection (d) if the department has not issued a notice of alleged violation related to the information or materials.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release or disclose complaint and investigation information or materials in accordance with Subsection (d) at any stage of a disciplinary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protect the identity of any patient whose records are examined in connection with a disciplinary action, other than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witness in the disciplinary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202.2032(c),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552, Government Code, </w:t>
      </w:r>
      <w:r>
        <w:rPr>
          <w:u w:val="single"/>
        </w:rPr>
        <w:t xml:space="preserve">Chapter 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Section 202.404(e),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protect the identity of a patient whose podiatric records are examined or provided under Subsection (c) [</w:t>
      </w:r>
      <w:r>
        <w:rPr>
          <w:strike/>
        </w:rPr>
        <w:t xml:space="preserve">or (d)</w:t>
      </w:r>
      <w:r>
        <w:t xml:space="preserve">], other than a patient who:</w:t>
      </w:r>
    </w:p>
    <w:p w:rsidR="003F3435" w:rsidRDefault="0032493E">
      <w:pPr>
        <w:spacing w:line="480" w:lineRule="auto"/>
        <w:ind w:firstLine="1440"/>
        <w:jc w:val="both"/>
      </w:pPr>
      <w:r>
        <w:t xml:space="preserve">(1)</w:t>
      </w:r>
      <w:r xml:space="preserve">
        <w:t> </w:t>
      </w:r>
      <w:r xml:space="preserve">
        <w:t> </w:t>
      </w:r>
      <w:r>
        <w:t xml:space="preserve">is covered under Subsection (a)(1); or</w:t>
      </w:r>
    </w:p>
    <w:p w:rsidR="003F3435" w:rsidRDefault="0032493E">
      <w:pPr>
        <w:spacing w:line="480" w:lineRule="auto"/>
        <w:ind w:firstLine="1440"/>
        <w:jc w:val="both"/>
      </w:pPr>
      <w:r>
        <w:t xml:space="preserve">(2)</w:t>
      </w:r>
      <w:r xml:space="preserve">
        <w:t> </w:t>
      </w:r>
      <w:r xml:space="preserve">
        <w:t> </w:t>
      </w:r>
      <w:r>
        <w:t xml:space="preserve">has submitted written consent to the release of the patient's podiatric records as provided by Section 202.406.</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202.509(g),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department's disclosure of information under Subsection [</w:t>
      </w:r>
      <w:r>
        <w:rPr>
          <w:strike/>
        </w:rPr>
        <w:t xml:space="preserve">(b), (d), or</w:t>
      </w:r>
      <w:r>
        <w:t xml:space="preserve">] (f) of this section, Section 202.2031, or Section 202.2032 does not constitute a waiver of privilege or confidentiality under this chapter or any other law.</w:t>
      </w:r>
    </w:p>
    <w:p w:rsidR="003F3435" w:rsidRDefault="0032493E">
      <w:pPr>
        <w:spacing w:line="480" w:lineRule="auto"/>
        <w:ind w:firstLine="720"/>
        <w:jc w:val="both"/>
      </w:pPr>
      <w:r>
        <w:t xml:space="preserve">SECTION</w:t>
      </w:r>
      <w:r xml:space="preserve">
        <w:t> </w:t>
      </w:r>
      <w:r>
        <w:t xml:space="preserve">7.008.</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202.404(d);</w:t>
      </w:r>
    </w:p>
    <w:p w:rsidR="003F3435" w:rsidRDefault="0032493E">
      <w:pPr>
        <w:spacing w:line="480" w:lineRule="auto"/>
        <w:ind w:firstLine="1440"/>
        <w:jc w:val="both"/>
      </w:pPr>
      <w:r>
        <w:t xml:space="preserve">(2)</w:t>
      </w:r>
      <w:r xml:space="preserve">
        <w:t> </w:t>
      </w:r>
      <w:r xml:space="preserve">
        <w:t> </w:t>
      </w:r>
      <w:r>
        <w:t xml:space="preserve">Sections 202.509(a), (b), (c), (d), and (h);</w:t>
      </w:r>
    </w:p>
    <w:p w:rsidR="003F3435" w:rsidRDefault="0032493E">
      <w:pPr>
        <w:spacing w:line="480" w:lineRule="auto"/>
        <w:ind w:firstLine="1440"/>
        <w:jc w:val="both"/>
      </w:pPr>
      <w:r>
        <w:t xml:space="preserve">(3)</w:t>
      </w:r>
      <w:r xml:space="preserve">
        <w:t> </w:t>
      </w:r>
      <w:r xml:space="preserve">
        <w:t> </w:t>
      </w:r>
      <w:r>
        <w:t xml:space="preserve">Section 401.2535;</w:t>
      </w:r>
    </w:p>
    <w:p w:rsidR="003F3435" w:rsidRDefault="0032493E">
      <w:pPr>
        <w:spacing w:line="480" w:lineRule="auto"/>
        <w:ind w:firstLine="1440"/>
        <w:jc w:val="both"/>
      </w:pPr>
      <w:r>
        <w:t xml:space="preserve">(4)</w:t>
      </w:r>
      <w:r xml:space="preserve">
        <w:t> </w:t>
      </w:r>
      <w:r xml:space="preserve">
        <w:t> </w:t>
      </w:r>
      <w:r>
        <w:t xml:space="preserve">Section 402.154;</w:t>
      </w:r>
    </w:p>
    <w:p w:rsidR="003F3435" w:rsidRDefault="0032493E">
      <w:pPr>
        <w:spacing w:line="480" w:lineRule="auto"/>
        <w:ind w:firstLine="1440"/>
        <w:jc w:val="both"/>
      </w:pPr>
      <w:r>
        <w:t xml:space="preserve">(5)</w:t>
      </w:r>
      <w:r xml:space="preserve">
        <w:t> </w:t>
      </w:r>
      <w:r xml:space="preserve">
        <w:t> </w:t>
      </w:r>
      <w:r>
        <w:t xml:space="preserve">Section 451.110;</w:t>
      </w:r>
    </w:p>
    <w:p w:rsidR="003F3435" w:rsidRDefault="0032493E">
      <w:pPr>
        <w:spacing w:line="480" w:lineRule="auto"/>
        <w:ind w:firstLine="1440"/>
        <w:jc w:val="both"/>
      </w:pPr>
      <w:r>
        <w:t xml:space="preserve">(6)</w:t>
      </w:r>
      <w:r xml:space="preserve">
        <w:t> </w:t>
      </w:r>
      <w:r xml:space="preserve">
        <w:t> </w:t>
      </w:r>
      <w:r>
        <w:t xml:space="preserve">Section 506.202;</w:t>
      </w:r>
    </w:p>
    <w:p w:rsidR="003F3435" w:rsidRDefault="0032493E">
      <w:pPr>
        <w:spacing w:line="480" w:lineRule="auto"/>
        <w:ind w:firstLine="1440"/>
        <w:jc w:val="both"/>
      </w:pPr>
      <w:r>
        <w:t xml:space="preserve">(7)</w:t>
      </w:r>
      <w:r xml:space="preserve">
        <w:t> </w:t>
      </w:r>
      <w:r xml:space="preserve">
        <w:t> </w:t>
      </w:r>
      <w:r>
        <w:t xml:space="preserve">Subchapter E, Chapter 605; and</w:t>
      </w:r>
    </w:p>
    <w:p w:rsidR="003F3435" w:rsidRDefault="0032493E">
      <w:pPr>
        <w:spacing w:line="480" w:lineRule="auto"/>
        <w:ind w:firstLine="1440"/>
        <w:jc w:val="both"/>
      </w:pPr>
      <w:r>
        <w:t xml:space="preserve">(8)</w:t>
      </w:r>
      <w:r xml:space="preserve">
        <w:t> </w:t>
      </w:r>
      <w:r xml:space="preserve">
        <w:t> </w:t>
      </w:r>
      <w:r>
        <w:t xml:space="preserve">Subchapter E, Chapter 701.</w:t>
      </w:r>
    </w:p>
    <w:p w:rsidR="003F3435" w:rsidRDefault="0032493E">
      <w:pPr>
        <w:spacing w:line="480" w:lineRule="auto"/>
        <w:ind w:firstLine="720"/>
        <w:jc w:val="both"/>
      </w:pPr>
      <w:r>
        <w:t xml:space="preserve">SECTION</w:t>
      </w:r>
      <w:r xml:space="preserve">
        <w:t> </w:t>
      </w:r>
      <w:r>
        <w:t xml:space="preserve">7.009.</w:t>
      </w:r>
      <w:r xml:space="preserve">
        <w:t> </w:t>
      </w:r>
      <w:r xml:space="preserve">
        <w:t> </w:t>
      </w:r>
      <w:r>
        <w:t xml:space="preserve">The changes in law made by this article apply to a disciplinary action initiated before the effective date of this Act that has not resulted in a final order issued on or before the effective date of this Act and to a disciplinary action initiated on or after the effective date of this Act.</w:t>
      </w:r>
    </w:p>
    <w:p w:rsidR="003F3435" w:rsidRDefault="0032493E">
      <w:pPr>
        <w:spacing w:line="480" w:lineRule="auto"/>
        <w:jc w:val="center"/>
      </w:pPr>
      <w:r>
        <w:t xml:space="preserve">ARTICLE 8.  PODIATRISTS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202.2032(d),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 later than the 15th day after the date the complaint is filed with the department, the</w:t>
      </w:r>
      <w:r>
        <w:t xml:space="preserv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Subchapter E, Chapter 202, Occupations Code, is amended by adding Section 202.204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202.204.</w:t>
      </w:r>
      <w:r>
        <w:rPr>
          <w:u w:val="single"/>
        </w:rPr>
        <w:t xml:space="preserve"> </w:t>
      </w:r>
      <w:r>
        <w:rPr>
          <w:u w:val="single"/>
        </w:rPr>
        <w:t xml:space="preserve"> </w:t>
      </w:r>
      <w:r>
        <w:rPr>
          <w:u w:val="single"/>
        </w:rPr>
        <w:t xml:space="preserve">EXPERT WITNESS.  (a) In this section, "expert witness" means a podiatrist or other qualified individual with whom the department contracts to assist the department with reviewing, investigating, or prosecuting complaints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an expert witness, including an advisory board member under Section 202.051(a)(1), to assist the department with reviewing, investigating, or prosecuting a complaint filed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an act by an expert witness involving fraud, conspiracy, or malice, an expert witness is immune from liability and may not be subject to a suit for damages for any act arising from the performance of the expert witness's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opinion or technical guidance on an alleged violation of this chapter or 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  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Subchapter H, Chapter 202, Occupations Code, is amended by adding Section 202.354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202.354.</w:t>
      </w:r>
      <w:r>
        <w:rPr>
          <w:u w:val="single"/>
        </w:rPr>
        <w:t xml:space="preserve"> </w:t>
      </w:r>
      <w:r>
        <w:rPr>
          <w:u w:val="single"/>
        </w:rPr>
        <w:t xml:space="preserve"> </w:t>
      </w:r>
      <w:r>
        <w:rPr>
          <w:u w:val="single"/>
        </w:rPr>
        <w:t xml:space="preserve">DELEGATION OF CERTAIN ACTS.  (a)  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opinion of the delegating podiatrist, the medical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 be properly and safely performed by the podiatric medical assistant to whom the podiatric medical act is delegated;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performed in a customary manner and not in violation of any other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podiatric medical assistant to whom the podiatric medical act is delegated does not represent to the public that the medical assistant is authorized to practice podiatry.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delegating podiatrist is responsible for a podiatric medical act performed by the podiatric medical assistant to whom the podiatrist delegates the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 constitutes the practice of podiatric medicine;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podiatric medical act may be properly or safely delegated by podiatrists.</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202.602(a),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 by rule</w:t>
      </w:r>
      <w:r>
        <w:t xml:space="preserve">] shall develop a system to </w:t>
      </w:r>
      <w:r>
        <w:rPr>
          <w:u w:val="single"/>
        </w:rPr>
        <w:t xml:space="preserve">identify and</w:t>
      </w:r>
      <w:r>
        <w:t xml:space="preserve"> monitor a podiatrist's compliance with this chapter </w:t>
      </w:r>
      <w:r>
        <w:rPr>
          <w:u w:val="single"/>
        </w:rPr>
        <w:t xml:space="preserve">and any</w:t>
      </w:r>
      <w:r>
        <w:t xml:space="preserve"> [</w:t>
      </w:r>
      <w:r>
        <w:rPr>
          <w:strike/>
        </w:rPr>
        <w:t xml:space="preserve">.  The system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procedures for determining whether a podiatrist is in compliance with an</w:t>
      </w:r>
      <w:r>
        <w:t xml:space="preserve">] order issued by the commission or executive director </w:t>
      </w:r>
      <w:r>
        <w:rPr>
          <w:u w:val="single"/>
        </w:rPr>
        <w:t xml:space="preserve">under this chapter</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method of identifying and monitoring each podiatrist who represents a risk to the public</w:t>
      </w:r>
      <w:r>
        <w:t xml:space="preserve">].</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Subchapter D, Chapter 601, Occupations Code, is amended by adding Section 601.157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601.157.</w:t>
      </w:r>
      <w:r>
        <w:rPr>
          <w:u w:val="single"/>
        </w:rPr>
        <w:t xml:space="preserve"> </w:t>
      </w:r>
      <w:r>
        <w:rPr>
          <w:u w:val="single"/>
        </w:rPr>
        <w:t xml:space="preserve"> </w:t>
      </w:r>
      <w:r>
        <w:rPr>
          <w:u w:val="single"/>
        </w:rPr>
        <w:t xml:space="preserve">PERSON SUPERVISED BY PODIATRIST.  A person is not required to hold a certificate issued under this chapter to perform a radiologic procedure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is performed under the supervision of a podiatrist;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registered with the Texas Department of Licensing and Regulation to assist a podiatrist;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rules adopted under Section 601.252(e).</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601.252,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by the Texas Commission of Licensing and Regulation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authorized person who performs radiologic procedures under the delegation of a podiatrist, other than a registered nurse, to register with the Texas Department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reasonable and necessary fees to cover the administrative costs incurred by the Texas Department of Licensing and Regulation in administering a registration program created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grounds for the suspension, revocation, or nonrenewal of a registration issued under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standards for training and supervising the operators of podiatric equipment, including standards for curricula and instructors.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under Subsection (e), the Texas Commission of Licensing and Regulation may take into account whether the radiologic procedure will be performed by a registered nurse.</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Sections 202.2025 and 202.6011, Occupations Code, are repealed.</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202.2032, Occupations Code, as amended by this article, applies only to a complaint filed under Chapter 202, Occupations Code,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202.253(a-1), Occupations Code, as amended by this article, applies only to a conviction that occurs on or after the effective date of this Act.  A conviction that occurs before the effective date of this Act is governed by the law in effect on the date the conviction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To the extent of any conflict, Section 601.251, Occupations Code, as amended by this article,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9.  MIDWIVES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203.056, Occupations Code, is amended to read as follows:</w:t>
      </w:r>
    </w:p>
    <w:p w:rsidR="003F3435" w:rsidRDefault="0032493E">
      <w:pPr>
        <w:spacing w:line="480" w:lineRule="auto"/>
        <w:ind w:firstLine="720"/>
        <w:jc w:val="both"/>
      </w:pPr>
      <w:r>
        <w:t xml:space="preserve">Sec.</w:t>
      </w:r>
      <w:r xml:space="preserve">
        <w:t> </w:t>
      </w:r>
      <w:r>
        <w:t xml:space="preserve">203.056.</w:t>
      </w:r>
      <w:r xml:space="preserve">
        <w:t> </w:t>
      </w:r>
      <w:r xml:space="preserve">
        <w:t> </w:t>
      </w:r>
      <w:r>
        <w:t xml:space="preserve">PRESIDING OFFICER.  The presiding officer of the commission shall designate a [</w:t>
      </w:r>
      <w:r>
        <w:rPr>
          <w:strike/>
        </w:rPr>
        <w:t xml:space="preserve">public</w:t>
      </w:r>
      <w:r>
        <w:t xml:space="preserve">] member of the advisory board to serve as the presiding officer of the advisory board to serve for a term of one year.  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203.152, Occupations Code, is repealed.</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3F3435" w:rsidRDefault="0032493E">
      <w:pPr>
        <w:spacing w:line="480" w:lineRule="auto"/>
        <w:jc w:val="center"/>
      </w:pPr>
      <w:r>
        <w:t xml:space="preserve">ARTICLE 10.  AUDIOLOGISTS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 401.403(b),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t>
      </w:r>
      <w:r>
        <w:rPr>
          <w:u w:val="single"/>
        </w:rPr>
        <w:t xml:space="preserve">holds a license</w:t>
      </w:r>
      <w:r>
        <w:t xml:space="preserve"> [</w:t>
      </w:r>
      <w:r>
        <w:rPr>
          <w:strike/>
        </w:rPr>
        <w:t xml:space="preserve">meets the requirements of this chapter for licensing</w:t>
      </w:r>
      <w:r>
        <w:t xml:space="preserv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with the department the person's intention to fit and dispense hearing instruments;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w:t>
      </w:r>
      <w:r>
        <w:rPr>
          <w:u w:val="single"/>
        </w:rPr>
        <w:t xml:space="preserve">rules adopted under this chapter related to fitting and dispensing hearing instruments</w:t>
      </w:r>
      <w:r>
        <w:t xml:space="preserve"> [</w:t>
      </w:r>
      <w:r>
        <w:rPr>
          <w:strike/>
        </w:rPr>
        <w:t xml:space="preserve">the profession's code of ethics</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comply with the federal Food and Drug Administration guidelines for fitting and dispensing hearing instruments;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when providing services in this state, use a written contract that contains the department's name, mailing address, [</w:t>
      </w:r>
      <w:r>
        <w:rPr>
          <w:strike/>
        </w:rPr>
        <w:t xml:space="preserve">and</w:t>
      </w:r>
      <w:r>
        <w:t xml:space="preserve">] telephone number</w:t>
      </w:r>
      <w:r>
        <w:rPr>
          <w:u w:val="single"/>
        </w:rPr>
        <w:t xml:space="preserve">, and Internet website address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center"/>
      </w:pPr>
      <w:r>
        <w:t xml:space="preserve">ARTICLE 11.  ORTHOTIC AND PROSTHETIC TECHNICIANS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(a)  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12.  DIETITIANS</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701.151(b),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 or the</w:t>
      </w:r>
      <w:r>
        <w:t xml:space="preserve"> department</w:t>
      </w:r>
      <w:r>
        <w:rPr>
          <w:u w:val="single"/>
        </w:rPr>
        <w:t xml:space="preserve">, as appropriate,</w:t>
      </w:r>
      <w:r>
        <w:t xml:space="preserv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adopt an official seal;</w:t>
      </w:r>
    </w:p>
    <w:p w:rsidR="003F3435" w:rsidRDefault="0032493E">
      <w:pPr>
        <w:spacing w:line="480" w:lineRule="auto"/>
        <w:ind w:firstLine="1440"/>
        <w:jc w:val="both"/>
      </w:pPr>
      <w:r>
        <w:t xml:space="preserve">[</w:t>
      </w:r>
      <w:r>
        <w:rPr>
          <w:strike/>
        </w:rPr>
        <w:t xml:space="preserve">(2)</w:t>
      </w:r>
      <w:r>
        <w:t xml:space="preserve">] adopt and publish a code of ethics;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establish the qualifications and fitness of applicants for licenses, including renewed and reciprocal licenses;</w:t>
      </w:r>
    </w:p>
    <w:p w:rsidR="003F3435" w:rsidRDefault="0032493E">
      <w:pPr>
        <w:spacing w:line="480" w:lineRule="auto"/>
        <w:ind w:firstLine="1440"/>
        <w:jc w:val="both"/>
      </w:pPr>
      <w:r>
        <w:t xml:space="preserve">[</w:t>
      </w:r>
      <w:r>
        <w:rPr>
          <w:strike/>
        </w:rPr>
        <w:t xml:space="preserve">(4) revoke, suspend, or deny a license, probate a license suspension, or reprimand a license holder for a violation of this chapter, a rule adopted under this chapter, or the code of ethics;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request and receive any necessary assistance from state educational institutions or other state agencies.</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Sections 701.155 and 701.353, Occupations Code, are repealed.</w:t>
      </w:r>
    </w:p>
    <w:p w:rsidR="003F3435" w:rsidRDefault="0032493E">
      <w:pPr>
        <w:spacing w:line="480" w:lineRule="auto"/>
        <w:jc w:val="center"/>
      </w:pPr>
      <w:r>
        <w:t xml:space="preserve">ARTICLE 13.  INTERIOR DESIGNERS</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The repeal by this article of Subchapter H, Chapter 1053, Occupations Code, does not apply to an offense committed under that subchapter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jc w:val="center"/>
      </w:pPr>
      <w:r>
        <w:t xml:space="preserve">ARTICLE 14.  BARBERS AND COSMETOLOGISTS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1602.254(b),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an operator license, an applicant must meet the requirements of Subsection (c) or:</w:t>
      </w:r>
    </w:p>
    <w:p w:rsidR="003F3435" w:rsidRDefault="0032493E">
      <w:pPr>
        <w:spacing w:line="480" w:lineRule="auto"/>
        <w:ind w:firstLine="1440"/>
        <w:jc w:val="both"/>
      </w:pPr>
      <w:r>
        <w:t xml:space="preserve">(1)</w:t>
      </w:r>
      <w:r xml:space="preserve">
        <w:t> </w:t>
      </w:r>
      <w:r xml:space="preserve">
        <w:t> </w:t>
      </w:r>
      <w:r>
        <w:t xml:space="preserve">be at least 17 years of age;</w:t>
      </w:r>
    </w:p>
    <w:p w:rsidR="003F3435" w:rsidRDefault="0032493E">
      <w:pPr>
        <w:spacing w:line="480" w:lineRule="auto"/>
        <w:ind w:firstLine="1440"/>
        <w:jc w:val="both"/>
      </w:pPr>
      <w:r>
        <w:t xml:space="preserve">(2)</w:t>
      </w:r>
      <w:r xml:space="preserve">
        <w:t> </w:t>
      </w:r>
      <w:r xml:space="preserve">
        <w:t> </w:t>
      </w:r>
      <w:r>
        <w:t xml:space="preserve">have obtained a high school diploma or the equivalent of a high school diploma or have passed a valid examination administered by a certified testing agency that measures the person's ability to benefit from training; and</w:t>
      </w:r>
    </w:p>
    <w:p w:rsidR="003F3435" w:rsidRDefault="0032493E">
      <w:pPr>
        <w:spacing w:line="480" w:lineRule="auto"/>
        <w:ind w:firstLine="1440"/>
        <w:jc w:val="both"/>
      </w:pPr>
      <w:r>
        <w:t xml:space="preserve">(3)</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rPr>
          <w:u w:val="single"/>
        </w:rPr>
        <w:t xml:space="preserve">1,000</w:t>
      </w:r>
      <w:r>
        <w:t xml:space="preserve"> [</w:t>
      </w:r>
      <w:r>
        <w:rPr>
          <w:strike/>
        </w:rPr>
        <w:t xml:space="preserve">1,500</w:t>
      </w:r>
      <w:r>
        <w:t xml:space="preserve">] hours of instruction in a licensed beauty culture school; or</w:t>
      </w:r>
    </w:p>
    <w:p w:rsidR="003F3435" w:rsidRDefault="0032493E">
      <w:pPr>
        <w:spacing w:line="480" w:lineRule="auto"/>
        <w:ind w:firstLine="2160"/>
        <w:jc w:val="both"/>
      </w:pPr>
      <w:r>
        <w:t xml:space="preserve">(B)</w:t>
      </w:r>
      <w:r xml:space="preserve">
        <w:t> </w:t>
      </w:r>
      <w:r xml:space="preserve">
        <w:t> </w:t>
      </w:r>
      <w:r>
        <w:t xml:space="preserve">1,000 hours of instruction in beauty culture courses and 500 hours of related high school courses prescribed by the commission in a vocational cosmetology program in a public school.</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1602.255(c),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for the licensing of specialty instructors to teach specialty courses in the practice of cosmetology defined in Sections </w:t>
      </w:r>
      <w:r>
        <w:rPr>
          <w:u w:val="single"/>
        </w:rPr>
        <w:t xml:space="preserve">1602.002(a)(2), (4), (5), (6)</w:t>
      </w:r>
      <w:r>
        <w:t xml:space="preserve"> </w:t>
      </w:r>
      <w:r>
        <w:t xml:space="preserve">[</w:t>
      </w:r>
      <w:r>
        <w:rPr>
          <w:strike/>
        </w:rPr>
        <w:t xml:space="preserve">1602.002(a)(5)</w:t>
      </w:r>
      <w:r>
        <w:t xml:space="preserve">], (7), (8), </w:t>
      </w:r>
      <w:r>
        <w:rPr>
          <w:u w:val="single"/>
        </w:rPr>
        <w:t xml:space="preserve">(9),</w:t>
      </w:r>
      <w:r>
        <w:t xml:space="preserve"> [</w:t>
      </w:r>
      <w:r>
        <w:rPr>
          <w:strike/>
        </w:rPr>
        <w:t xml:space="preserve">and</w:t>
      </w:r>
      <w:r>
        <w:t xml:space="preserve">] (10)</w:t>
      </w:r>
      <w:r>
        <w:rPr>
          <w:u w:val="single"/>
        </w:rPr>
        <w:t xml:space="preserve">, and (11)</w:t>
      </w:r>
      <w:r>
        <w:t xml:space="preserv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1602.261(a),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manicurist/esthetician specialty license may perform only the practice of cosmetology defined in Sections 1602.002(a)(4) through </w:t>
      </w:r>
      <w:r>
        <w:rPr>
          <w:u w:val="single"/>
        </w:rPr>
        <w:t xml:space="preserve">(10)</w:t>
      </w:r>
      <w:r>
        <w:t xml:space="preserve"> [</w:t>
      </w:r>
      <w:r>
        <w:rPr>
          <w:strike/>
        </w:rPr>
        <w:t xml:space="preserve">(9)</w:t>
      </w:r>
      <w:r>
        <w:t xml:space="preserve">].</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1602.305(a),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specialty shop license may maintain an establishment in which only the practice of cosmetology as defined in Section 1602.002(a)(2), </w:t>
      </w:r>
      <w:r>
        <w:rPr>
          <w:u w:val="single"/>
        </w:rPr>
        <w:t xml:space="preserve">(4),</w:t>
      </w:r>
      <w:r>
        <w:t xml:space="preserve"> (5), </w:t>
      </w:r>
      <w:r>
        <w:rPr>
          <w:u w:val="single"/>
        </w:rPr>
        <w:t xml:space="preserve">(6),</w:t>
      </w:r>
      <w:r>
        <w:t xml:space="preserve"> (7), (8), </w:t>
      </w:r>
      <w:r>
        <w:rPr>
          <w:u w:val="single"/>
        </w:rPr>
        <w:t xml:space="preserve">(9),</w:t>
      </w:r>
      <w:r>
        <w:t xml:space="preserve"> [</w:t>
      </w:r>
      <w:r>
        <w:rPr>
          <w:strike/>
        </w:rPr>
        <w:t xml:space="preserve">or</w:t>
      </w:r>
      <w:r>
        <w:t xml:space="preserve">] (10)</w:t>
      </w:r>
      <w:r>
        <w:rPr>
          <w:u w:val="single"/>
        </w:rPr>
        <w:t xml:space="preserve">, or (11)</w:t>
      </w:r>
      <w:r>
        <w:t xml:space="preserve">  is performed.</w:t>
      </w:r>
    </w:p>
    <w:p w:rsidR="003F3435" w:rsidRDefault="0032493E">
      <w:pPr>
        <w:spacing w:line="480" w:lineRule="auto"/>
        <w:ind w:firstLine="720"/>
        <w:jc w:val="both"/>
      </w:pPr>
      <w:r>
        <w:t xml:space="preserve">SECTION</w:t>
      </w:r>
      <w:r xml:space="preserve">
        <w:t> </w:t>
      </w:r>
      <w:r>
        <w:t xml:space="preserve">14.005.</w:t>
      </w:r>
      <w:r xml:space="preserve">
        <w:t> </w:t>
      </w:r>
      <w:r xml:space="preserve">
        <w:t> </w:t>
      </w:r>
      <w:r>
        <w:t xml:space="preserve">Section 1602.451(a),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private beauty culture school license shall:</w:t>
      </w:r>
    </w:p>
    <w:p w:rsidR="003F3435" w:rsidRDefault="0032493E">
      <w:pPr>
        <w:spacing w:line="480" w:lineRule="auto"/>
        <w:ind w:firstLine="1440"/>
        <w:jc w:val="both"/>
      </w:pPr>
      <w:r>
        <w:t xml:space="preserve">(1)</w:t>
      </w:r>
      <w:r xml:space="preserve">
        <w:t> </w:t>
      </w:r>
      <w:r xml:space="preserve">
        <w:t> </w:t>
      </w:r>
      <w:r>
        <w:t xml:space="preserve">maintain a sanitary establishment;</w:t>
      </w:r>
    </w:p>
    <w:p w:rsidR="003F3435" w:rsidRDefault="0032493E">
      <w:pPr>
        <w:spacing w:line="480" w:lineRule="auto"/>
        <w:ind w:firstLine="1440"/>
        <w:jc w:val="both"/>
      </w:pPr>
      <w:r>
        <w:t xml:space="preserve">(2)</w:t>
      </w:r>
      <w:r xml:space="preserve">
        <w:t> </w:t>
      </w:r>
      <w:r xml:space="preserve">
        <w:t> </w:t>
      </w:r>
      <w:r>
        <w:t xml:space="preserve">maintain on duty one licensed instructor for each 25 students in attendance;</w:t>
      </w:r>
    </w:p>
    <w:p w:rsidR="003F3435" w:rsidRDefault="0032493E">
      <w:pPr>
        <w:spacing w:line="480" w:lineRule="auto"/>
        <w:ind w:firstLine="1440"/>
        <w:jc w:val="both"/>
      </w:pPr>
      <w:r>
        <w:t xml:space="preserve">(3)</w:t>
      </w:r>
      <w:r xml:space="preserve">
        <w:t> </w:t>
      </w:r>
      <w:r xml:space="preserve">
        <w:t> </w:t>
      </w:r>
      <w:r>
        <w:t xml:space="preserve">maintain a daily record of students' attendance;</w:t>
      </w:r>
    </w:p>
    <w:p w:rsidR="003F3435" w:rsidRDefault="0032493E">
      <w:pPr>
        <w:spacing w:line="480" w:lineRule="auto"/>
        <w:ind w:firstLine="1440"/>
        <w:jc w:val="both"/>
      </w:pPr>
      <w:r>
        <w:t xml:space="preserve">(4)</w:t>
      </w:r>
      <w:r xml:space="preserve">
        <w:t> </w:t>
      </w:r>
      <w:r xml:space="preserve">
        <w:t> </w:t>
      </w:r>
      <w:r>
        <w:t xml:space="preserve">establish regular class and instruction hours and grades;</w:t>
      </w:r>
    </w:p>
    <w:p w:rsidR="003F3435" w:rsidRDefault="0032493E">
      <w:pPr>
        <w:spacing w:line="480" w:lineRule="auto"/>
        <w:ind w:firstLine="1440"/>
        <w:jc w:val="both"/>
      </w:pPr>
      <w:r>
        <w:t xml:space="preserve">(5)</w:t>
      </w:r>
      <w:r xml:space="preserve">
        <w:t> </w:t>
      </w:r>
      <w:r xml:space="preserve">
        <w:t> </w:t>
      </w:r>
      <w:r>
        <w:t xml:space="preserve">require a school term of not less than </w:t>
      </w:r>
      <w:r>
        <w:rPr>
          <w:u w:val="single"/>
        </w:rPr>
        <w:t xml:space="preserve">six</w:t>
      </w:r>
      <w:r>
        <w:t xml:space="preserve"> [</w:t>
      </w:r>
      <w:r>
        <w:rPr>
          <w:strike/>
        </w:rPr>
        <w:t xml:space="preserve">nine</w:t>
      </w:r>
      <w:r>
        <w:t xml:space="preserve">] months and not less than </w:t>
      </w:r>
      <w:r>
        <w:rPr>
          <w:u w:val="single"/>
        </w:rPr>
        <w:t xml:space="preserve">1,000</w:t>
      </w:r>
      <w:r>
        <w:t xml:space="preserve"> [</w:t>
      </w:r>
      <w:r>
        <w:rPr>
          <w:strike/>
        </w:rPr>
        <w:t xml:space="preserve">1,500</w:t>
      </w:r>
      <w:r>
        <w:t xml:space="preserve">] hours instruction for a complete course in cosmetology;</w:t>
      </w:r>
    </w:p>
    <w:p w:rsidR="003F3435" w:rsidRDefault="0032493E">
      <w:pPr>
        <w:spacing w:line="480" w:lineRule="auto"/>
        <w:ind w:firstLine="1440"/>
        <w:jc w:val="both"/>
      </w:pPr>
      <w:r>
        <w:t xml:space="preserve">(6)</w:t>
      </w:r>
      <w:r xml:space="preserve">
        <w:t> </w:t>
      </w:r>
      <w:r xml:space="preserve">
        <w:t> </w:t>
      </w:r>
      <w:r>
        <w:t xml:space="preserve">require a school term of not less than 600 hours instruction for a complete course in manicuring;</w:t>
      </w:r>
    </w:p>
    <w:p w:rsidR="003F3435" w:rsidRDefault="0032493E">
      <w:pPr>
        <w:spacing w:line="480" w:lineRule="auto"/>
        <w:ind w:firstLine="1440"/>
        <w:jc w:val="both"/>
      </w:pPr>
      <w:r>
        <w:t xml:space="preserve">(7)</w:t>
      </w:r>
      <w:r xml:space="preserve">
        <w:t> </w:t>
      </w:r>
      <w:r xml:space="preserve">
        <w:t> </w:t>
      </w:r>
      <w:r>
        <w:t xml:space="preserve">hold examinations before issuing diplomas;</w:t>
      </w:r>
    </w:p>
    <w:p w:rsidR="003F3435" w:rsidRDefault="0032493E">
      <w:pPr>
        <w:spacing w:line="480" w:lineRule="auto"/>
        <w:ind w:firstLine="1440"/>
        <w:jc w:val="both"/>
      </w:pPr>
      <w:r>
        <w:t xml:space="preserve">(8)</w:t>
      </w:r>
      <w:r xml:space="preserve">
        <w:t> </w:t>
      </w:r>
      <w:r xml:space="preserve">
        <w:t> </w:t>
      </w:r>
      <w:r>
        <w:t xml:space="preserve">maintain a copy of the school's curriculum in a conspicuous place and verify that the curriculum is being followed;</w:t>
      </w:r>
    </w:p>
    <w:p w:rsidR="003F3435" w:rsidRDefault="0032493E">
      <w:pPr>
        <w:spacing w:line="480" w:lineRule="auto"/>
        <w:ind w:firstLine="1440"/>
        <w:jc w:val="both"/>
      </w:pPr>
      <w:r>
        <w:t xml:space="preserve">(9)</w:t>
      </w:r>
      <w:r xml:space="preserve">
        <w:t> </w:t>
      </w:r>
      <w:r xml:space="preserve">
        <w:t> </w:t>
      </w:r>
      <w:r>
        <w:t xml:space="preserve">publish in the school's catalogue and enrollment contract a description of the refund policy required under Section 1602.458; and</w:t>
      </w:r>
    </w:p>
    <w:p w:rsidR="003F3435" w:rsidRDefault="0032493E">
      <w:pPr>
        <w:spacing w:line="480" w:lineRule="auto"/>
        <w:ind w:firstLine="1440"/>
        <w:jc w:val="both"/>
      </w:pPr>
      <w:r>
        <w:t xml:space="preserve">(10)</w:t>
      </w:r>
      <w:r xml:space="preserve">
        <w:t> </w:t>
      </w:r>
      <w:r xml:space="preserve">
        <w:t> </w:t>
      </w:r>
      <w:r>
        <w:t xml:space="preserve">provide the department with information on:</w:t>
      </w:r>
    </w:p>
    <w:p w:rsidR="003F3435" w:rsidRDefault="0032493E">
      <w:pPr>
        <w:spacing w:line="480" w:lineRule="auto"/>
        <w:ind w:firstLine="2160"/>
        <w:jc w:val="both"/>
      </w:pPr>
      <w:r>
        <w:t xml:space="preserve">(A)</w:t>
      </w:r>
      <w:r xml:space="preserve">
        <w:t> </w:t>
      </w:r>
      <w:r xml:space="preserve">
        <w:t> </w:t>
      </w:r>
      <w:r>
        <w:t xml:space="preserve">the current course completion rates of students who attend a course of instruction offered by the school; and</w:t>
      </w:r>
    </w:p>
    <w:p w:rsidR="003F3435" w:rsidRDefault="0032493E">
      <w:pPr>
        <w:spacing w:line="480" w:lineRule="auto"/>
        <w:ind w:firstLine="2160"/>
        <w:jc w:val="both"/>
      </w:pPr>
      <w:r>
        <w:t xml:space="preserve">(B)</w:t>
      </w:r>
      <w:r xml:space="preserve">
        <w:t> </w:t>
      </w:r>
      <w:r xml:space="preserve">
        <w:t> </w:t>
      </w:r>
      <w:r>
        <w:t xml:space="preserve">job placement rates and employment rates of students who complete the course of instruction.</w:t>
      </w:r>
    </w:p>
    <w:p w:rsidR="003F3435" w:rsidRDefault="0032493E">
      <w:pPr>
        <w:spacing w:line="480" w:lineRule="auto"/>
        <w:ind w:firstLine="720"/>
        <w:jc w:val="both"/>
      </w:pPr>
      <w:r>
        <w:t xml:space="preserve">SECTION</w:t>
      </w:r>
      <w:r xml:space="preserve">
        <w:t> </w:t>
      </w:r>
      <w:r>
        <w:t xml:space="preserve">14.006.</w:t>
      </w:r>
      <w:r xml:space="preserve">
        <w:t> </w:t>
      </w:r>
      <w:r xml:space="preserve">
        <w:t> </w:t>
      </w:r>
      <w:r>
        <w:t xml:space="preserve">Section 1603.104, Occupations Code, is amended by amending Subsection (b) and adding Subsections (c) and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at</w:t>
      </w:r>
      <w:r>
        <w:t xml:space="preserve"> [</w:t>
      </w:r>
      <w:r>
        <w:rPr>
          <w:strike/>
        </w:rPr>
        <w:t xml:space="preserve">At</w:t>
      </w:r>
      <w:r>
        <w:t xml:space="preserve">] least once every </w:t>
      </w:r>
      <w:r>
        <w:rPr>
          <w:u w:val="single"/>
        </w:rPr>
        <w:t xml:space="preserve">four</w:t>
      </w:r>
      <w:r>
        <w:t xml:space="preserve"> [</w:t>
      </w:r>
      <w:r>
        <w:rPr>
          <w:strike/>
        </w:rPr>
        <w:t xml:space="preserve">two</w:t>
      </w:r>
      <w:r>
        <w:t xml:space="preserve">] years, the department shall inspect each shop or other facility that holds a license, certificate, or permit in which the practice of barbering or cosmetology is performed under this chapter, Chapter 1601, or Chapter 1602</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w:t>
      </w:r>
      <w:r>
        <w:t xml:space="preserve">[</w:t>
      </w:r>
      <w:r>
        <w:rPr>
          <w:strike/>
        </w:rPr>
        <w:t xml:space="preserve">, and at</w:t>
      </w:r>
      <w:r>
        <w:t xml:space="preserve">] least twice per year, the department shall inspect each school in which barbering or cosmetology is taught under this chapter, Chapter 1601, or Chapter 1602.</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At least once every two years, the department shall inspect each specialty shop that holds a license, certificate, or permit issued under this chapter, Chapter 1601, or Chapter 1602 and at which the practices described by Section 1601.002(1)(E) or (F) or 1602.002(a)(8) or (9) are performed.</w:t>
      </w:r>
    </w:p>
    <w:p w:rsidR="003F3435" w:rsidRDefault="0032493E">
      <w:pPr>
        <w:spacing w:line="480" w:lineRule="auto"/>
        <w:ind w:firstLine="720"/>
        <w:jc w:val="both"/>
      </w:pPr>
      <w:r>
        <w:t xml:space="preserve">SECTION</w:t>
      </w:r>
      <w:r xml:space="preserve">
        <w:t> </w:t>
      </w:r>
      <w:r>
        <w:t xml:space="preserve">14.007.</w:t>
      </w:r>
      <w:r xml:space="preserve">
        <w:t> </w:t>
      </w:r>
      <w:r xml:space="preserve">
        <w:t> </w:t>
      </w:r>
      <w:r>
        <w:t xml:space="preserve">Section 1603.255, Occupations Code, is amended to read as follows:</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  The department may allow for the early written examination of a student who has completed the following number of hours of instruction in a department-approved training program:</w:t>
      </w:r>
    </w:p>
    <w:p w:rsidR="003F3435" w:rsidRDefault="0032493E">
      <w:pPr>
        <w:spacing w:line="480" w:lineRule="auto"/>
        <w:ind w:firstLine="1440"/>
        <w:jc w:val="both"/>
      </w:pPr>
      <w:r>
        <w:t xml:space="preserve">(1)</w:t>
      </w:r>
      <w:r xml:space="preserve">
        <w:t> </w:t>
      </w:r>
      <w:r xml:space="preserve">
        <w:t> </w:t>
      </w:r>
      <w:r>
        <w:t xml:space="preserve">1,000 hours for a student seeking a Class A barber certificate [</w:t>
      </w:r>
      <w:r>
        <w:rPr>
          <w:strike/>
        </w:rPr>
        <w:t xml:space="preserve">or operator license</w:t>
      </w:r>
      <w:r>
        <w:t xml:space="preserve">] in a private barber [</w:t>
      </w:r>
      <w:r>
        <w:rPr>
          <w:strike/>
        </w:rPr>
        <w:t xml:space="preserve">or cosmetology</w:t>
      </w:r>
      <w:r>
        <w:t xml:space="preserve">] school;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900 hours for a student seeking an operator license in a private cosmetology school; or</w:t>
      </w:r>
    </w:p>
    <w:p w:rsidR="003F3435" w:rsidRDefault="0032493E">
      <w:pPr>
        <w:spacing w:line="480" w:lineRule="auto"/>
        <w:ind w:firstLine="1440"/>
        <w:jc w:val="both"/>
      </w:pPr>
      <w:r>
        <w:rPr>
          <w:u w:val="single"/>
        </w:rPr>
        <w:t xml:space="preserve">(3)</w:t>
      </w:r>
      <w:r xml:space="preserve">
        <w:t> </w:t>
      </w:r>
      <w:r xml:space="preserve">
        <w:t> </w:t>
      </w:r>
      <w:r>
        <w:t xml:space="preserve">900 hours for a student seeking a Class A barber certificate or operator license in a publicly funded barber or cosmetology school.</w:t>
      </w:r>
    </w:p>
    <w:p w:rsidR="003F3435" w:rsidRDefault="0032493E">
      <w:pPr>
        <w:spacing w:line="480" w:lineRule="auto"/>
        <w:ind w:firstLine="720"/>
        <w:jc w:val="both"/>
      </w:pPr>
      <w:r>
        <w:t xml:space="preserve">SECTION</w:t>
      </w:r>
      <w:r xml:space="preserve">
        <w:t> </w:t>
      </w:r>
      <w:r>
        <w:t xml:space="preserve">14.008.</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barber school, private beauty culture school, or public secondary or postsecondary beauty culture school that is approved by the department to administer the examination under Section 1603.252;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Windham School District</w:t>
      </w:r>
      <w:r>
        <w:t xml:space="preserve">.</w:t>
      </w:r>
    </w:p>
    <w:p w:rsidR="003F3435" w:rsidRDefault="0032493E">
      <w:pPr>
        <w:spacing w:line="480" w:lineRule="auto"/>
        <w:ind w:firstLine="720"/>
        <w:jc w:val="both"/>
      </w:pPr>
      <w:r>
        <w:t xml:space="preserve">SECTION</w:t>
      </w:r>
      <w:r xml:space="preserve">
        <w:t> </w:t>
      </w:r>
      <w:r>
        <w:t xml:space="preserve">14.009.</w:t>
      </w:r>
      <w:r xml:space="preserve">
        <w:t> </w:t>
      </w:r>
      <w:r xml:space="preserve">
        <w:t> </w:t>
      </w:r>
      <w:r>
        <w:t xml:space="preserve">As soon as practicable after the effective date of this Act, the Texas Commission of Licensing and Regulation shall adopt rules implementing Chapters 1602 and 1603, Occupations Code, as amended by this article.</w:t>
      </w:r>
    </w:p>
    <w:p w:rsidR="003F3435" w:rsidRDefault="0032493E">
      <w:pPr>
        <w:spacing w:line="480" w:lineRule="auto"/>
        <w:ind w:firstLine="720"/>
        <w:jc w:val="both"/>
      </w:pPr>
      <w:r>
        <w:t xml:space="preserve">SECTION</w:t>
      </w:r>
      <w:r xml:space="preserve">
        <w:t> </w:t>
      </w:r>
      <w:r>
        <w:t xml:space="preserve">14.010.</w:t>
      </w:r>
      <w:r xml:space="preserve">
        <w:t> </w:t>
      </w:r>
      <w:r xml:space="preserve">
        <w:t> </w:t>
      </w:r>
      <w:r>
        <w:t xml:space="preserve">The change in law made by this article to Section 1602.254(b), Occupations Code, applies only to an application for an operator license submitted on or after September 1, 2020.  An application for an operator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14.011.</w:t>
      </w:r>
      <w:r xml:space="preserve">
        <w:t> </w:t>
      </w:r>
      <w:r xml:space="preserve">
        <w:t> </w:t>
      </w:r>
      <w:r>
        <w:t xml:space="preserve">The changes in law made by this article to Section 1603.255, Occupations Code, apply only to a person who applies to take an early examination for a barbering or cosmetology license on or after the effective date of this Act. </w:t>
      </w:r>
      <w:r>
        <w:t xml:space="preserve"> </w:t>
      </w:r>
      <w:r>
        <w:t xml:space="preserve">A person who applies to take an early examination before the effective date of this Act is governed by the law in effect on the date the person applies, and the former law is continued in effect for that purpose.</w:t>
      </w:r>
    </w:p>
    <w:p w:rsidR="003F3435" w:rsidRDefault="0032493E">
      <w:pPr>
        <w:spacing w:line="480" w:lineRule="auto"/>
        <w:jc w:val="center"/>
      </w:pPr>
      <w:r>
        <w:t xml:space="preserve">ARTICLE 15.  USED AUTOMOTIVE PARTS RECYCLERS</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2309.102(a),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for licensing used automotive parts recyclers [</w:t>
      </w:r>
      <w:r>
        <w:rPr>
          <w:strike/>
        </w:rPr>
        <w:t xml:space="preserve">and used automotive parts employees</w:t>
      </w:r>
      <w:r>
        <w:t xml:space="preserve">].</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The heading to Section 2309.106, Occupations Code, is amended to read as follows:</w:t>
      </w:r>
    </w:p>
    <w:p w:rsidR="003F3435" w:rsidRDefault="0032493E">
      <w:pPr>
        <w:spacing w:line="480" w:lineRule="auto"/>
        <w:ind w:firstLine="720"/>
        <w:jc w:val="both"/>
      </w:pPr>
      <w:r>
        <w:t xml:space="preserve">Sec.</w:t>
      </w:r>
      <w:r xml:space="preserve">
        <w:t> </w:t>
      </w:r>
      <w:r>
        <w:t xml:space="preserve">2309.106.</w:t>
      </w:r>
      <w:r xml:space="preserve">
        <w:t> </w:t>
      </w:r>
      <w:r xml:space="preserve">
        <w:t> </w:t>
      </w:r>
      <w:r>
        <w:t xml:space="preserve">PERIODIC [</w:t>
      </w:r>
      <w:r>
        <w:rPr>
          <w:strike/>
        </w:rPr>
        <w:t xml:space="preserve">AND RISK-BASED</w:t>
      </w:r>
      <w:r>
        <w:t xml:space="preserve">] INSPECTIONS.</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2309.106(a),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inspect each used automotive parts recycling facility at least once every </w:t>
      </w:r>
      <w:r>
        <w:rPr>
          <w:u w:val="single"/>
        </w:rPr>
        <w:t xml:space="preserve">four</w:t>
      </w:r>
      <w:r>
        <w:t xml:space="preserve"> [</w:t>
      </w:r>
      <w:r>
        <w:rPr>
          <w:strike/>
        </w:rPr>
        <w:t xml:space="preserve">two</w:t>
      </w:r>
      <w:r>
        <w:t xml:space="preserve">] years.</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2309.106(c) and (d); and</w:t>
      </w:r>
    </w:p>
    <w:p w:rsidR="003F3435" w:rsidRDefault="0032493E">
      <w:pPr>
        <w:spacing w:line="480" w:lineRule="auto"/>
        <w:ind w:firstLine="1440"/>
        <w:jc w:val="both"/>
      </w:pPr>
      <w:r>
        <w:t xml:space="preserve">(2)</w:t>
      </w:r>
      <w:r xml:space="preserve">
        <w:t> </w:t>
      </w:r>
      <w:r xml:space="preserve">
        <w:t> </w:t>
      </w:r>
      <w:r>
        <w:t xml:space="preserve">Section 2309.154.</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(a)  On the effective date of this Act, a used automotive parts employee license issued under former Section 2309.154,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used automotive parts employees adopted under Chapter 2309, Occupations Code.</w:t>
      </w:r>
    </w:p>
    <w:p w:rsidR="003F3435" w:rsidRDefault="0032493E">
      <w:pPr>
        <w:spacing w:line="480" w:lineRule="auto"/>
        <w:ind w:firstLine="720"/>
        <w:jc w:val="both"/>
      </w:pPr>
      <w:r>
        <w:t xml:space="preserve">SECTION</w:t>
      </w:r>
      <w:r xml:space="preserve">
        <w:t> </w:t>
      </w:r>
      <w:r>
        <w:t xml:space="preserve">15.006.</w:t>
      </w:r>
      <w:r xml:space="preserve">
        <w:t> </w:t>
      </w:r>
      <w:r xml:space="preserve">
        <w:t> </w:t>
      </w:r>
      <w:r>
        <w:t xml:space="preserve">(a)  The change in law made by this article to Chapter 2309, Occupations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jc w:val="center"/>
      </w:pPr>
      <w:r>
        <w:t xml:space="preserve">ARTICLE 16.  IMPLEMENTATION; EFFECTIVE DATE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The Texas Commission of Licensing and Regulation and the Texas Department of Licensing and Regulation are required to implement a provision of this Act only if the legislature appropriates money specifically for that purpose. If the legislature does not appropriate money specifically for that purpose, the commission and the department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