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2910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certain personal information of certain persons obtained for the purposes of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1.005, Election Code, is amended by adding Subdivisions (4-a) and (18-a) to read as follows:</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"Federal judge"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judge, former judge, or retired judge of a United States court of appeals;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judge, former judge, or retired judge of a United States district court;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judge, former judge, or retired judge of a United States bankruptcy court;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magistrate judge, former magistrate judge, or retired magistrate judge of a United States district court.</w:t>
      </w:r>
    </w:p>
    <w:p w:rsidR="003F3435" w:rsidRDefault="0032493E">
      <w:pPr>
        <w:spacing w:line="480" w:lineRule="auto"/>
        <w:ind w:firstLine="1440"/>
        <w:jc w:val="both"/>
      </w:pPr>
      <w:r>
        <w:rPr>
          <w:u w:val="single"/>
        </w:rPr>
        <w:t xml:space="preserve">(18-a)</w:t>
      </w:r>
      <w:r>
        <w:rPr>
          <w:u w:val="single"/>
        </w:rPr>
        <w:t xml:space="preserve"> </w:t>
      </w:r>
      <w:r>
        <w:rPr>
          <w:u w:val="single"/>
        </w:rPr>
        <w:t xml:space="preserve"> </w:t>
      </w:r>
      <w:r>
        <w:rPr>
          <w:u w:val="single"/>
        </w:rPr>
        <w:t xml:space="preserve">"State judge"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judge, former judge, or retired judge of an appellate court, a district court, a constitutional county court, a county court at law, or a statutory probate court of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associate judge appointed under Chapter 201, Family Code, or a retired associate judge or former associate judge appointed under that chapter;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magistrate or associate judge appointed under Chapter 54 or 54A, Government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justice of the peace;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municipal court judge.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13.004, Election Code, is amended by amending Subsections (c) and (d) and adding Subsection (e) to read as follows:</w:t>
      </w:r>
    </w:p>
    <w:p w:rsidR="003F3435" w:rsidRDefault="0032493E">
      <w:pPr>
        <w:spacing w:line="480" w:lineRule="auto"/>
        <w:ind w:firstLine="720"/>
        <w:jc w:val="both"/>
      </w:pPr>
      <w:r>
        <w:t xml:space="preserve">(c)</w:t>
      </w:r>
      <w:r xml:space="preserve">
        <w:t> </w:t>
      </w:r>
      <w:r xml:space="preserve">
        <w:t> </w:t>
      </w:r>
      <w:r>
        <w:t xml:space="preserve">The following information furnished on a registration application is confidential and does not constitute public information for purposes of Chapter 552, Government Code:</w:t>
      </w:r>
    </w:p>
    <w:p w:rsidR="003F3435" w:rsidRDefault="0032493E">
      <w:pPr>
        <w:spacing w:line="480" w:lineRule="auto"/>
        <w:ind w:firstLine="1440"/>
        <w:jc w:val="both"/>
      </w:pPr>
      <w:r>
        <w:t xml:space="preserve">(1)</w:t>
      </w:r>
      <w:r xml:space="preserve">
        <w:t> </w:t>
      </w:r>
      <w:r xml:space="preserve">
        <w:t> </w:t>
      </w:r>
      <w:r>
        <w:t xml:space="preserve">a social security number;</w:t>
      </w:r>
    </w:p>
    <w:p w:rsidR="003F3435" w:rsidRDefault="0032493E">
      <w:pPr>
        <w:spacing w:line="480" w:lineRule="auto"/>
        <w:ind w:firstLine="1440"/>
        <w:jc w:val="both"/>
      </w:pPr>
      <w:r>
        <w:t xml:space="preserve">(2)</w:t>
      </w:r>
      <w:r xml:space="preserve">
        <w:t> </w:t>
      </w:r>
      <w:r xml:space="preserve">
        <w:t> </w:t>
      </w:r>
      <w:r>
        <w:t xml:space="preserve">a Texas driver's license number;</w:t>
      </w:r>
    </w:p>
    <w:p w:rsidR="003F3435" w:rsidRDefault="0032493E">
      <w:pPr>
        <w:spacing w:line="480" w:lineRule="auto"/>
        <w:ind w:firstLine="1440"/>
        <w:jc w:val="both"/>
      </w:pPr>
      <w:r>
        <w:t xml:space="preserve">(3)</w:t>
      </w:r>
      <w:r xml:space="preserve">
        <w:t> </w:t>
      </w:r>
      <w:r xml:space="preserve">
        <w:t> </w:t>
      </w:r>
      <w:r>
        <w:t xml:space="preserve">a number of a personal identification card issued by the Department of Public Safety;</w:t>
      </w:r>
    </w:p>
    <w:p w:rsidR="003F3435" w:rsidRDefault="0032493E">
      <w:pPr>
        <w:spacing w:line="480" w:lineRule="auto"/>
        <w:ind w:firstLine="1440"/>
        <w:jc w:val="both"/>
      </w:pPr>
      <w:r>
        <w:t xml:space="preserve">(4)</w:t>
      </w:r>
      <w:r xml:space="preserve">
        <w:t> </w:t>
      </w:r>
      <w:r xml:space="preserve">
        <w:t> </w:t>
      </w:r>
      <w:r>
        <w:t xml:space="preserve">an indication that an applicant is interested in working as an election judge;</w:t>
      </w:r>
    </w:p>
    <w:p w:rsidR="003F3435" w:rsidRDefault="0032493E">
      <w:pPr>
        <w:spacing w:line="480" w:lineRule="auto"/>
        <w:ind w:firstLine="1440"/>
        <w:jc w:val="both"/>
      </w:pPr>
      <w:r>
        <w:t xml:space="preserve">(5)</w:t>
      </w:r>
      <w:r xml:space="preserve">
        <w:t> </w:t>
      </w:r>
      <w:r xml:space="preserve">
        <w:t> </w:t>
      </w:r>
      <w:r>
        <w:t xml:space="preserve">the residence address of the applicant, if the applicant is a federal judge or state judge[</w:t>
      </w:r>
      <w:r>
        <w:rPr>
          <w:strike/>
        </w:rPr>
        <w:t xml:space="preserve">, as defined by Section 13.0021</w:t>
      </w:r>
      <w:r>
        <w:t xml:space="preserve">], the spouse of a federal judge or state judge, or an individual to whom Section 552.1175, Government Code, </w:t>
      </w:r>
      <w:r>
        <w:rPr>
          <w:u w:val="single"/>
        </w:rPr>
        <w:t xml:space="preserve">or Section 521.1211, Transportation Code,</w:t>
      </w:r>
      <w:r>
        <w:t xml:space="preserve"> applies and the applicant:</w:t>
      </w:r>
    </w:p>
    <w:p w:rsidR="003F3435" w:rsidRDefault="0032493E">
      <w:pPr>
        <w:spacing w:line="480" w:lineRule="auto"/>
        <w:ind w:firstLine="2160"/>
        <w:jc w:val="both"/>
      </w:pPr>
      <w:r>
        <w:t xml:space="preserve">(A)</w:t>
      </w:r>
      <w:r xml:space="preserve">
        <w:t> </w:t>
      </w:r>
      <w:r xml:space="preserve">
        <w:t> </w:t>
      </w:r>
      <w:r>
        <w:t xml:space="preserve">included an affidavit with the registration application describing the applicant's status under this subdivision, [</w:t>
      </w:r>
      <w:r>
        <w:rPr>
          <w:strike/>
        </w:rPr>
        <w:t xml:space="preserve">including an affidavit under Section 13.0021</w:t>
      </w:r>
      <w:r>
        <w:t xml:space="preserve">] if the applicant is a federal judge or state judge or the spouse of a federal judge or state judge;</w:t>
      </w:r>
    </w:p>
    <w:p w:rsidR="003F3435" w:rsidRDefault="0032493E">
      <w:pPr>
        <w:spacing w:line="480" w:lineRule="auto"/>
        <w:ind w:firstLine="2160"/>
        <w:jc w:val="both"/>
      </w:pPr>
      <w:r>
        <w:t xml:space="preserve">(B)</w:t>
      </w:r>
      <w:r xml:space="preserve">
        <w:t> </w:t>
      </w:r>
      <w:r xml:space="preserve">
        <w:t> </w:t>
      </w:r>
      <w:r>
        <w:t xml:space="preserve">provided the registrar with an affidavit describing the applicant's status under this subdivision, [</w:t>
      </w:r>
      <w:r>
        <w:rPr>
          <w:strike/>
        </w:rPr>
        <w:t xml:space="preserve">including an affidavit under Section 15.0215</w:t>
      </w:r>
      <w:r>
        <w:t xml:space="preserve">] if the applicant is a federal judge or state judge or the spouse of a federal judge or state judge; or</w:t>
      </w:r>
    </w:p>
    <w:p w:rsidR="003F3435" w:rsidRDefault="0032493E">
      <w:pPr>
        <w:spacing w:line="480" w:lineRule="auto"/>
        <w:ind w:firstLine="2160"/>
        <w:jc w:val="both"/>
      </w:pPr>
      <w:r>
        <w:t xml:space="preserve">(C)</w:t>
      </w:r>
      <w:r xml:space="preserve">
        <w:t> </w:t>
      </w:r>
      <w:r xml:space="preserve">
        <w:t> </w:t>
      </w:r>
      <w:r>
        <w:t xml:space="preserve">provided the registrar with a completed form approved by the secretary of state for the purpose of notifying the registrar of the applicant's status under this subdivision;</w:t>
      </w:r>
    </w:p>
    <w:p w:rsidR="003F3435" w:rsidRDefault="0032493E">
      <w:pPr>
        <w:spacing w:line="480" w:lineRule="auto"/>
        <w:ind w:firstLine="1440"/>
        <w:jc w:val="both"/>
      </w:pPr>
      <w:r>
        <w:t xml:space="preserve">(6)</w:t>
      </w:r>
      <w:r xml:space="preserve">
        <w:t> </w:t>
      </w:r>
      <w:r xml:space="preserve">
        <w:t> </w:t>
      </w:r>
      <w:r>
        <w:t xml:space="preserve">the residence address of the applicant, if the applicant, the applicant's child, or another person in the applicant's household is a victim of family violence as defined by Section 71.004, Family Code,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family violence;</w:t>
      </w:r>
    </w:p>
    <w:p w:rsidR="003F3435" w:rsidRDefault="0032493E">
      <w:pPr>
        <w:spacing w:line="480" w:lineRule="auto"/>
        <w:ind w:firstLine="1440"/>
        <w:jc w:val="both"/>
      </w:pPr>
      <w:r>
        <w:t xml:space="preserve">(7)</w:t>
      </w:r>
      <w:r xml:space="preserve">
        <w:t> </w:t>
      </w:r>
      <w:r xml:space="preserve">
        <w:t> </w:t>
      </w:r>
      <w:r>
        <w:t xml:space="preserve">the residence address of the applicant, if the applicant, the applicant's child, or another person in the applicant's household is a victim of sexual assault or abuse, stalking, or trafficking of persons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7A or Article 6.09,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sexual assault or abuse, stalking, or trafficking of persons;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the residence address of the applicant, if the applicant:</w:t>
      </w:r>
    </w:p>
    <w:p w:rsidR="003F3435" w:rsidRDefault="0032493E">
      <w:pPr>
        <w:spacing w:line="480" w:lineRule="auto"/>
        <w:ind w:firstLine="2160"/>
        <w:jc w:val="both"/>
      </w:pPr>
      <w:r>
        <w:t xml:space="preserve">(A)</w:t>
      </w:r>
      <w:r xml:space="preserve">
        <w:t> </w:t>
      </w:r>
      <w:r xml:space="preserve">
        <w:t> </w:t>
      </w:r>
      <w:r>
        <w:t xml:space="preserve">is a participant in the address confidentiality program administered by the attorney general under Subchapter C, Chapter 56, Code of Criminal Procedure; and</w:t>
      </w:r>
    </w:p>
    <w:p w:rsidR="003F3435" w:rsidRDefault="0032493E">
      <w:pPr>
        <w:spacing w:line="480" w:lineRule="auto"/>
        <w:ind w:firstLine="2160"/>
        <w:jc w:val="both"/>
      </w:pPr>
      <w:r>
        <w:t xml:space="preserve">(B)</w:t>
      </w:r>
      <w:r xml:space="preserve">
        <w:t> </w:t>
      </w:r>
      <w:r xml:space="preserve">
        <w:t> </w:t>
      </w:r>
      <w:r>
        <w:t xml:space="preserve">provided the registrar with proof of certification under Article 56.84, Code of Criminal Procedure</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telephone number of any applicant submitting documentation under Subdivision (5), (6), (7), or (8)</w:t>
      </w:r>
      <w:r>
        <w:t xml:space="preserve">.</w:t>
      </w:r>
    </w:p>
    <w:p w:rsidR="003F3435" w:rsidRDefault="0032493E">
      <w:pPr>
        <w:spacing w:line="480" w:lineRule="auto"/>
        <w:ind w:firstLine="720"/>
        <w:jc w:val="both"/>
      </w:pPr>
      <w:r>
        <w:t xml:space="preserve">(d)</w:t>
      </w:r>
      <w:r xml:space="preserve">
        <w:t> </w:t>
      </w:r>
      <w:r xml:space="preserve">
        <w:t> </w:t>
      </w:r>
      <w:r>
        <w:t xml:space="preserve">The voter registrar or other county official who has access to the information furnished on a registration application may not post the following information on a website:</w:t>
      </w:r>
    </w:p>
    <w:p w:rsidR="003F3435" w:rsidRDefault="0032493E">
      <w:pPr>
        <w:spacing w:line="480" w:lineRule="auto"/>
        <w:ind w:firstLine="1440"/>
        <w:jc w:val="both"/>
      </w:pPr>
      <w:r>
        <w:t xml:space="preserve">(1)</w:t>
      </w:r>
      <w:r xml:space="preserve">
        <w:t> </w:t>
      </w:r>
      <w:r xml:space="preserve">
        <w:t> </w:t>
      </w:r>
      <w:r>
        <w:t xml:space="preserve">a telephone number;</w:t>
      </w:r>
    </w:p>
    <w:p w:rsidR="003F3435" w:rsidRDefault="0032493E">
      <w:pPr>
        <w:spacing w:line="480" w:lineRule="auto"/>
        <w:ind w:firstLine="1440"/>
        <w:jc w:val="both"/>
      </w:pPr>
      <w:r>
        <w:t xml:space="preserve">(2)</w:t>
      </w:r>
      <w:r xml:space="preserve">
        <w:t> </w:t>
      </w:r>
      <w:r xml:space="preserve">
        <w:t> </w:t>
      </w:r>
      <w:r>
        <w:t xml:space="preserve">a social security number;</w:t>
      </w:r>
    </w:p>
    <w:p w:rsidR="003F3435" w:rsidRDefault="0032493E">
      <w:pPr>
        <w:spacing w:line="480" w:lineRule="auto"/>
        <w:ind w:firstLine="1440"/>
        <w:jc w:val="both"/>
      </w:pPr>
      <w:r>
        <w:t xml:space="preserve">(3)</w:t>
      </w:r>
      <w:r xml:space="preserve">
        <w:t> </w:t>
      </w:r>
      <w:r xml:space="preserve">
        <w:t> </w:t>
      </w:r>
      <w:r>
        <w:t xml:space="preserve">a driver's license number or a number of a personal identification card;</w:t>
      </w:r>
    </w:p>
    <w:p w:rsidR="003F3435" w:rsidRDefault="0032493E">
      <w:pPr>
        <w:spacing w:line="480" w:lineRule="auto"/>
        <w:ind w:firstLine="1440"/>
        <w:jc w:val="both"/>
      </w:pPr>
      <w:r>
        <w:t xml:space="preserve">(4)</w:t>
      </w:r>
      <w:r xml:space="preserve">
        <w:t> </w:t>
      </w:r>
      <w:r xml:space="preserve">
        <w:t> </w:t>
      </w:r>
      <w:r>
        <w:t xml:space="preserve">a date of birth; or</w:t>
      </w:r>
    </w:p>
    <w:p w:rsidR="003F3435" w:rsidRDefault="0032493E">
      <w:pPr>
        <w:spacing w:line="480" w:lineRule="auto"/>
        <w:ind w:firstLine="1440"/>
        <w:jc w:val="both"/>
      </w:pPr>
      <w:r>
        <w:t xml:space="preserve">(5)</w:t>
      </w:r>
      <w:r xml:space="preserve">
        <w:t> </w:t>
      </w:r>
      <w:r xml:space="preserve">
        <w:t> </w:t>
      </w:r>
      <w:r>
        <w:t xml:space="preserve">the residence address of a voter who </w:t>
      </w:r>
      <w:r>
        <w:rPr>
          <w:u w:val="single"/>
        </w:rPr>
        <w:t xml:space="preserve">submits documentation under Subsection (c)(5), (6), (7), or (8) to the voter registrar</w:t>
      </w:r>
      <w:r>
        <w:t xml:space="preserve"> [</w:t>
      </w:r>
      <w:r>
        <w:rPr>
          <w:strike/>
        </w:rPr>
        <w:t xml:space="preserve">is a federal judge or state judge, as defined by Section 13.0021, or the spouse of a federal judge or state judge, if the voter included an affidavit with the application under Section 13.0021</w:t>
      </w:r>
      <w:r>
        <w:t xml:space="preserve">] or </w:t>
      </w:r>
      <w:r>
        <w:rPr>
          <w:u w:val="single"/>
        </w:rPr>
        <w:t xml:space="preserve">regarding whom</w:t>
      </w:r>
      <w:r>
        <w:t xml:space="preserve"> the registrar has received </w:t>
      </w:r>
      <w:r>
        <w:rPr>
          <w:u w:val="single"/>
        </w:rPr>
        <w:t xml:space="preserve">notification</w:t>
      </w:r>
      <w:r>
        <w:t xml:space="preserve"> [</w:t>
      </w:r>
      <w:r>
        <w:rPr>
          <w:strike/>
        </w:rPr>
        <w:t xml:space="preserve">an affidavit submitted</w:t>
      </w:r>
      <w:r>
        <w:t xml:space="preserve">] under Section 15.0215.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Documentation submitted under Subsection (c)(5), (6), (7), or (8) shall be retained on file with the voter registration application.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15.0215(b), Election Code, is amended to read as follows:</w:t>
      </w:r>
    </w:p>
    <w:p w:rsidR="003F3435" w:rsidRDefault="0032493E">
      <w:pPr>
        <w:spacing w:line="480" w:lineRule="auto"/>
        <w:ind w:firstLine="720"/>
        <w:jc w:val="both"/>
      </w:pPr>
      <w:r>
        <w:t xml:space="preserve">(b)</w:t>
      </w:r>
      <w:r xml:space="preserve">
        <w:t> </w:t>
      </w:r>
      <w:r xml:space="preserve">
        <w:t> </w:t>
      </w:r>
      <w:r>
        <w:t xml:space="preserve">On receiving notice from the Office of Court Administration of the Texas Judicial System of the person's qualification for office as a federal judge or state judge and of the name of the judge's spouse, if applicable, the registrar of the county in which the judge resides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omit from the registration list the residence address of the judge and the spouse of the judge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a memorandum of the notice, indicating the substance and date of the notification, and retain the memorandum on file with the application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15.081(d), Election Code, is amended to read as follows:</w:t>
      </w:r>
    </w:p>
    <w:p w:rsidR="003F3435" w:rsidRDefault="0032493E">
      <w:pPr>
        <w:spacing w:line="480" w:lineRule="auto"/>
        <w:ind w:firstLine="720"/>
        <w:jc w:val="both"/>
      </w:pPr>
      <w:r>
        <w:t xml:space="preserve">(d)</w:t>
      </w:r>
      <w:r xml:space="preserve">
        <w:t> </w:t>
      </w:r>
      <w:r xml:space="preserve">
        <w:t> </w:t>
      </w:r>
      <w:r>
        <w:t xml:space="preserve">Notwithstanding Subsection (b), the suspense list may not contain the residence address of a voter </w:t>
      </w:r>
      <w:r>
        <w:rPr>
          <w:u w:val="single"/>
        </w:rPr>
        <w:t xml:space="preserve">whose residence address is confidential under Section 13.004</w:t>
      </w:r>
      <w:r>
        <w:t xml:space="preserve"> [</w:t>
      </w:r>
      <w:r>
        <w:rPr>
          <w:strike/>
        </w:rPr>
        <w:t xml:space="preserve">who is a federal judge, a state judge, or the spouse of a federal judge or state judge, if the voter included an affidavit with the voter's registration application under Section 13.0021 or the registrar received an affidavit submitted under Section 15.0215 before the list was prepared.  In this subsection, "federal judge" and "state judge" have the meanings assigned by Section 13.0021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18.005(c),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original or supplemental list of registered voters may not contain the residence address of a voter </w:t>
      </w:r>
      <w:r>
        <w:rPr>
          <w:u w:val="single"/>
        </w:rPr>
        <w:t xml:space="preserve">whose residence address is confidential under Section 13.004</w:t>
      </w:r>
      <w:r>
        <w:t xml:space="preserve"> [</w:t>
      </w:r>
      <w:r>
        <w:rPr>
          <w:strike/>
        </w:rPr>
        <w:t xml:space="preserve">who is a federal judge, a state judge, or the spouse of a federal judge or state judge, if the voter included an affidavit with the voter's registration application under Section 13.0021 or the registrar received an affidavit submitted under Section 15.0215 before the list was prepared.  In this subsection, "federal judge" and "state judge" have the meanings assigned by Section 13.0021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18.066(b), Election Code, is amended to read as follows:</w:t>
      </w:r>
    </w:p>
    <w:p w:rsidR="003F3435" w:rsidRDefault="0032493E">
      <w:pPr>
        <w:spacing w:line="480" w:lineRule="auto"/>
        <w:ind w:firstLine="720"/>
        <w:jc w:val="both"/>
      </w:pPr>
      <w:r>
        <w:t xml:space="preserve">(b)</w:t>
      </w:r>
      <w:r xml:space="preserve">
        <w:t> </w:t>
      </w:r>
      <w:r xml:space="preserve">
        <w:t> </w:t>
      </w:r>
      <w:r>
        <w:t xml:space="preserve">Information furnished under this section may not include:</w:t>
      </w:r>
    </w:p>
    <w:p w:rsidR="003F3435" w:rsidRDefault="0032493E">
      <w:pPr>
        <w:spacing w:line="480" w:lineRule="auto"/>
        <w:ind w:firstLine="1440"/>
        <w:jc w:val="both"/>
      </w:pPr>
      <w:r>
        <w:t xml:space="preserve">(1)</w:t>
      </w:r>
      <w:r xml:space="preserve">
        <w:t> </w:t>
      </w:r>
      <w:r xml:space="preserve">
        <w:t> </w:t>
      </w:r>
      <w:r>
        <w:t xml:space="preserve">a voter's social security number; or</w:t>
      </w:r>
    </w:p>
    <w:p w:rsidR="003F3435" w:rsidRDefault="0032493E">
      <w:pPr>
        <w:spacing w:line="480" w:lineRule="auto"/>
        <w:ind w:firstLine="1440"/>
        <w:jc w:val="both"/>
      </w:pPr>
      <w:r>
        <w:t xml:space="preserve">(2)</w:t>
      </w:r>
      <w:r xml:space="preserve">
        <w:t> </w:t>
      </w:r>
      <w:r xml:space="preserve">
        <w:t> </w:t>
      </w:r>
      <w:r>
        <w:t xml:space="preserve">the residence address of a voter </w:t>
      </w:r>
      <w:r>
        <w:rPr>
          <w:u w:val="single"/>
        </w:rPr>
        <w:t xml:space="preserve">whose residence address is confidential under Section 13.004</w:t>
      </w:r>
      <w:r>
        <w:t xml:space="preserve"> [</w:t>
      </w:r>
      <w:r>
        <w:rPr>
          <w:strike/>
        </w:rPr>
        <w:t xml:space="preserve">who is a federal judge or state judge, as defined by Section 13.0021, or the spouse of a federal judge or state judge, if the voter included an affidavit with the voter's registration application under Section 13.0021 or the applicable registrar has received an affidavit submitted under Section 15.0215</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552.117(a), Government Code, as amended by Chapters 34 (S.B. 1576), 190 (S.B. 42), and 1006 (H.B. 1278),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(15)</w:t>
      </w:r>
      <w:r xml:space="preserve">
        <w:t> </w:t>
      </w:r>
      <w:r>
        <w:t xml:space="preserve">[</w:t>
      </w:r>
      <w:r>
        <w:rPr>
          <w:strike/>
        </w:rPr>
        <w:t xml:space="preserve">(12)</w:t>
      </w:r>
      <w:r>
        <w:t xml:space="preserve">]</w:t>
      </w:r>
      <w:r xml:space="preserve">
        <w:t> </w:t>
      </w:r>
      <w:r xml:space="preserve">
        <w:t> </w:t>
      </w:r>
      <w:r>
        <w:t xml:space="preserve">a current or former federal judge or state judge, as those terms are defined by Section </w:t>
      </w:r>
      <w:r>
        <w:rPr>
          <w:u w:val="single"/>
        </w:rPr>
        <w:t xml:space="preserve">1.005</w:t>
      </w:r>
      <w:r>
        <w:t xml:space="preserve"> [</w:t>
      </w:r>
      <w:r>
        <w:rPr>
          <w:strike/>
        </w:rPr>
        <w:t xml:space="preserve">13.0021(a)</w:t>
      </w:r>
      <w:r>
        <w:t xml:space="preserve">], Election Code, or a spouse of a current or former federal judge or state judge; or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 current or former United States attorney or assistant United States attorney and the spouse or child of the attorney</w:t>
      </w:r>
      <w:r>
        <w:t xml:space="preserve"> [</w:t>
      </w:r>
      <w:r>
        <w:rPr>
          <w:strike/>
        </w:rPr>
        <w:t xml:space="preserve">(13)</w:t>
      </w:r>
      <w:r xml:space="preserve">
        <w:rPr>
          <w:strike/>
        </w:rPr>
        <w:t> </w:t>
      </w:r>
      <w:r xml:space="preserve">
        <w:rPr>
          <w:strike/>
        </w:rPr>
        <w:t> </w:t>
      </w:r>
      <w:r>
        <w:rPr>
          <w:strike/>
        </w:rPr>
        <w:t xml:space="preserve">a current or former district attorney, criminal district attorney, or county attorney whose jurisdiction includes any criminal law or child protective services matter</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552.1175(a),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peace officers as defined by Article 2.12, Code of Criminal Procedure</w:t>
      </w:r>
      <w:r>
        <w:rPr>
          <w:u w:val="single"/>
        </w:rPr>
        <w:t xml:space="preserve">, or special investigators as described by Article 2.122, Code of Criminal Procedure</w:t>
      </w:r>
      <w:r>
        <w:t xml:space="preserve">;</w:t>
      </w:r>
    </w:p>
    <w:p w:rsidR="003F3435" w:rsidRDefault="0032493E">
      <w:pPr>
        <w:spacing w:line="480" w:lineRule="auto"/>
        <w:ind w:firstLine="1440"/>
        <w:jc w:val="both"/>
      </w:pPr>
      <w:r>
        <w:t xml:space="preserve">(2)</w:t>
      </w:r>
      <w:r xml:space="preserve">
        <w:t> </w:t>
      </w:r>
      <w:r xml:space="preserve">
        <w:t> </w:t>
      </w:r>
      <w:r>
        <w:t xml:space="preserve">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2.122(a), Code of Criminal Procedure;</w:t>
      </w:r>
    </w:p>
    <w:p w:rsidR="003F3435" w:rsidRDefault="0032493E">
      <w:pPr>
        <w:spacing w:line="480" w:lineRule="auto"/>
        <w:ind w:firstLine="1440"/>
        <w:jc w:val="both"/>
      </w:pPr>
      <w:r>
        <w:t xml:space="preserve">(8)</w:t>
      </w:r>
      <w:r xml:space="preserve">
        <w:t> </w:t>
      </w:r>
      <w:r xml:space="preserve">
        <w:t> </w:t>
      </w:r>
      <w:r>
        <w:t xml:space="preserve">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w:t>
      </w:r>
      <w:r>
        <w:rPr>
          <w:u w:val="single"/>
        </w:rPr>
        <w:t xml:space="preserve">1.005</w:t>
      </w:r>
      <w:r>
        <w:t xml:space="preserve"> [</w:t>
      </w:r>
      <w:r>
        <w:rPr>
          <w:strike/>
        </w:rPr>
        <w:t xml:space="preserve">13.0021</w:t>
      </w:r>
      <w:r>
        <w:t xml:space="preserve">], Election Code; and</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 in law made by this Act to Section 552.1175, Government Code, applies only to a request for information that is received by a governmental body or an officer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13.0021(a) and 15.0215(a), Election Code, are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2910 was passed by the House on April 18, 2019, by the following vote:</w:t>
      </w:r>
      <w:r xml:space="preserve">
        <w:t> </w:t>
      </w:r>
      <w:r xml:space="preserve">
        <w:t> </w:t>
      </w:r>
      <w:r>
        <w:t xml:space="preserve">Yeas 147, Nays 0, 2 present, not voting; and that the House concurred in Senate amendments to H.B. No. 2910 on May 24, 2019, by the following vote:</w:t>
      </w:r>
      <w:r xml:space="preserve">
        <w:t> </w:t>
      </w:r>
      <w:r xml:space="preserve">
        <w:t> </w:t>
      </w:r>
      <w:r>
        <w:t xml:space="preserve">Yeas 141,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2910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