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86R10495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2911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13.002(i), Election Code,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w:t>
      </w:r>
      <w:r>
        <w:rPr>
          <w:u w:val="single"/>
        </w:rPr>
        <w:t xml:space="preserve">submit</w:t>
      </w:r>
      <w:r>
        <w:t xml:space="preserve"> [</w:t>
      </w:r>
      <w:r>
        <w:rPr>
          <w:strike/>
        </w:rPr>
        <w:t xml:space="preserve">include with the person's application</w:t>
      </w:r>
      <w:r>
        <w:t xml:space="preserve">]:</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a form of identification acceptable under Section 63.0101.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an indication that an applicant is interested in working as an election judge;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residence address of the applicant, if the applicant is a federal judge or state judge, as defined by Section 13.0021, the spouse of a federal judge or state judge, or an individual to whom Section 552.1175, Government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including an affidavit under Section 13.0021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including an affidavit under Section 15.0215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C, Chapter 56,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56.84, Code of Criminal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13.072(d),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an application clearly indicates that the applicant resides in another county, the registrar shall forward the application to the other county's registrar not later than the second day after the date the application is received [</w:t>
      </w:r>
      <w:r>
        <w:rPr>
          <w:strike/>
        </w:rPr>
        <w:t xml:space="preserve">and, if the other county is not contiguous, shall deliver written notice of that action to the applicant not later than the seventh day after the date the application is received</w:t>
      </w:r>
      <w:r>
        <w:t xml:space="preserve">].  The date of submission of a completed application to the wrong registrar is considered to be the date of submission to the proper registrar for purposes of determining the effective date of the registration.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13.142(a),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approval of a registration application, the registrar shall:</w:t>
      </w:r>
    </w:p>
    <w:p w:rsidR="003F3435" w:rsidRDefault="0032493E">
      <w:pPr>
        <w:spacing w:line="480" w:lineRule="auto"/>
        <w:ind w:firstLine="1440"/>
        <w:jc w:val="both"/>
      </w:pPr>
      <w:r>
        <w:t xml:space="preserve">(1)</w:t>
      </w:r>
      <w:r xml:space="preserve">
        <w:t> </w:t>
      </w:r>
      <w:r xml:space="preserve">
        <w:t> </w:t>
      </w:r>
      <w:r>
        <w:t xml:space="preserve">prepare a voter registration certificate [</w:t>
      </w:r>
      <w:r>
        <w:rPr>
          <w:strike/>
        </w:rPr>
        <w:t xml:space="preserve">in duplicate</w:t>
      </w:r>
      <w:r>
        <w:t xml:space="preserve">] and issue the original certificate to the applicant; and</w:t>
      </w:r>
    </w:p>
    <w:p w:rsidR="003F3435" w:rsidRDefault="0032493E">
      <w:pPr>
        <w:spacing w:line="480" w:lineRule="auto"/>
        <w:ind w:firstLine="1440"/>
        <w:jc w:val="both"/>
      </w:pPr>
      <w:r>
        <w:t xml:space="preserve">(2)</w:t>
      </w:r>
      <w:r xml:space="preserve">
        <w:t> </w:t>
      </w:r>
      <w:r xml:space="preserve">
        <w:t> </w:t>
      </w:r>
      <w:r>
        <w:t xml:space="preserve">enter the applicant's county election precinct number and registration number on the applicant's registration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13.143(d-2), Election Code, is amended to read as follows:</w:t>
      </w:r>
    </w:p>
    <w:p w:rsidR="003F3435" w:rsidRDefault="0032493E">
      <w:pPr>
        <w:spacing w:line="480" w:lineRule="auto"/>
        <w:ind w:firstLine="720"/>
        <w:jc w:val="both"/>
      </w:pPr>
      <w:r>
        <w:t xml:space="preserve">(d-2)</w:t>
      </w:r>
      <w:r xml:space="preserve">
        <w:t> </w:t>
      </w:r>
      <w:r xml:space="preserve">
        <w:t> </w:t>
      </w:r>
      <w:r>
        <w:t xml:space="preserve">For a registration application submitted by telephonic facsimile machine to be effective, a copy of the </w:t>
      </w:r>
      <w:r>
        <w:rPr>
          <w:u w:val="single"/>
        </w:rPr>
        <w:t xml:space="preserve">original</w:t>
      </w:r>
      <w:r>
        <w:t xml:space="preserve"> </w:t>
      </w:r>
      <w:r>
        <w:t xml:space="preserve">registration application </w:t>
      </w:r>
      <w:r>
        <w:rPr>
          <w:u w:val="single"/>
        </w:rPr>
        <w:t xml:space="preserve">containing the voter's original signature</w:t>
      </w:r>
      <w:r>
        <w:t xml:space="preserve"> must be submitted by </w:t>
      </w:r>
      <w:r>
        <w:rPr>
          <w:u w:val="single"/>
        </w:rPr>
        <w:t xml:space="preserve">personal delivery or</w:t>
      </w:r>
      <w:r>
        <w:t xml:space="preserve"> mail and be received by the registrar not later than the fourth business day after the transmission by telephonic facsimile machine is received.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voter registration certificate issued must contain:</w:t>
      </w:r>
    </w:p>
    <w:p w:rsidR="003F3435" w:rsidRDefault="0032493E">
      <w:pPr>
        <w:spacing w:line="480" w:lineRule="auto"/>
        <w:ind w:firstLine="1440"/>
        <w:jc w:val="both"/>
      </w:pPr>
      <w:r>
        <w:t xml:space="preserve">(1)</w:t>
      </w:r>
      <w:r xml:space="preserve">
        <w:t> </w:t>
      </w:r>
      <w:r xml:space="preserve">
        <w:t> </w:t>
      </w:r>
      <w:r>
        <w:t xml:space="preserve">the voter's name in the form indicated by the voter, subject to applicable requirements prescribed by Section 13.002 and by rule of the secretary of state;</w:t>
      </w:r>
    </w:p>
    <w:p w:rsidR="003F3435" w:rsidRDefault="0032493E">
      <w:pPr>
        <w:spacing w:line="480" w:lineRule="auto"/>
        <w:ind w:firstLine="1440"/>
        <w:jc w:val="both"/>
      </w:pPr>
      <w:r>
        <w:t xml:space="preserve">(2)</w:t>
      </w:r>
      <w:r xml:space="preserve">
        <w:t> </w:t>
      </w:r>
      <w:r xml:space="preserve">
        <w:t> </w:t>
      </w:r>
      <w:r>
        <w:t xml:space="preserve">the voter's residence address or, if the residence has no address, the address at which the voter receives mail and a concise description of the location of the voter's residence;</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month, day, and</w:t>
      </w:r>
      <w:r>
        <w:t xml:space="preserve">] year of the voter's birth;</w:t>
      </w:r>
    </w:p>
    <w:p w:rsidR="003F3435" w:rsidRDefault="0032493E">
      <w:pPr>
        <w:spacing w:line="480" w:lineRule="auto"/>
        <w:ind w:firstLine="1440"/>
        <w:jc w:val="both"/>
      </w:pPr>
      <w:r>
        <w:t xml:space="preserve">(4)</w:t>
      </w:r>
      <w:r xml:space="preserve">
        <w:t> </w:t>
      </w:r>
      <w:r xml:space="preserve">
        <w:t> </w:t>
      </w:r>
      <w:r>
        <w:t xml:space="preserve">the number of the county election precinct in which the voter resides;</w:t>
      </w:r>
    </w:p>
    <w:p w:rsidR="003F3435" w:rsidRDefault="0032493E">
      <w:pPr>
        <w:spacing w:line="480" w:lineRule="auto"/>
        <w:ind w:firstLine="1440"/>
        <w:jc w:val="both"/>
      </w:pPr>
      <w:r>
        <w:t xml:space="preserve">(5)</w:t>
      </w:r>
      <w:r xml:space="preserve">
        <w:t> </w:t>
      </w:r>
      <w:r xml:space="preserve">
        <w:t> </w:t>
      </w:r>
      <w:r>
        <w:t xml:space="preserve">the voter's effective date of registration if an initial certificate;</w:t>
      </w:r>
    </w:p>
    <w:p w:rsidR="003F3435" w:rsidRDefault="0032493E">
      <w:pPr>
        <w:spacing w:line="480" w:lineRule="auto"/>
        <w:ind w:firstLine="1440"/>
        <w:jc w:val="both"/>
      </w:pPr>
      <w:r>
        <w:t xml:space="preserve">(6)</w:t>
      </w:r>
      <w:r xml:space="preserve">
        <w:t> </w:t>
      </w:r>
      <w:r xml:space="preserve">
        <w:t> </w:t>
      </w:r>
      <w:r>
        <w:t xml:space="preserve">the voter's registration number;</w:t>
      </w:r>
    </w:p>
    <w:p w:rsidR="003F3435" w:rsidRDefault="0032493E">
      <w:pPr>
        <w:spacing w:line="480" w:lineRule="auto"/>
        <w:ind w:firstLine="1440"/>
        <w:jc w:val="both"/>
      </w:pPr>
      <w:r>
        <w:t xml:space="preserve">(7)</w:t>
      </w:r>
      <w:r xml:space="preserve">
        <w:t> </w:t>
      </w:r>
      <w:r xml:space="preserve">
        <w:t> </w:t>
      </w:r>
      <w:r>
        <w:t xml:space="preserve">an indication of the period for which the certificate is issued;</w:t>
      </w:r>
    </w:p>
    <w:p w:rsidR="003F3435" w:rsidRDefault="0032493E">
      <w:pPr>
        <w:spacing w:line="480" w:lineRule="auto"/>
        <w:ind w:firstLine="1440"/>
        <w:jc w:val="both"/>
      </w:pPr>
      <w:r>
        <w:t xml:space="preserve">(8)</w:t>
      </w:r>
      <w:r xml:space="preserve">
        <w:t> </w:t>
      </w:r>
      <w:r xml:space="preserve">
        <w:t> </w:t>
      </w:r>
      <w:r>
        <w:t xml:space="preserve">a statement explaining the circumstances under which the voter will receive a new certificate;</w:t>
      </w:r>
    </w:p>
    <w:p w:rsidR="003F3435" w:rsidRDefault="0032493E">
      <w:pPr>
        <w:spacing w:line="480" w:lineRule="auto"/>
        <w:ind w:firstLine="1440"/>
        <w:jc w:val="both"/>
      </w:pPr>
      <w:r>
        <w:t xml:space="preserve">(9)</w:t>
      </w:r>
      <w:r xml:space="preserve">
        <w:t> </w:t>
      </w:r>
      <w:r xml:space="preserve">
        <w:t> </w:t>
      </w:r>
      <w:r>
        <w:t xml:space="preserve">a space for stamping the voter's political party affiliation;</w:t>
      </w:r>
    </w:p>
    <w:p w:rsidR="003F3435" w:rsidRDefault="0032493E">
      <w:pPr>
        <w:spacing w:line="480" w:lineRule="auto"/>
        <w:ind w:firstLine="1440"/>
        <w:jc w:val="both"/>
      </w:pPr>
      <w:r>
        <w:t xml:space="preserve">(10)</w:t>
      </w:r>
      <w:r xml:space="preserve">
        <w:t> </w:t>
      </w:r>
      <w:r xml:space="preserve">
        <w:t> </w:t>
      </w:r>
      <w:r>
        <w:t xml:space="preserve">a statement that voting with the certificate by a person other than the person in whose name the certificate is issued is a felony;</w:t>
      </w:r>
    </w:p>
    <w:p w:rsidR="003F3435" w:rsidRDefault="0032493E">
      <w:pPr>
        <w:spacing w:line="480" w:lineRule="auto"/>
        <w:ind w:firstLine="1440"/>
        <w:jc w:val="both"/>
      </w:pPr>
      <w:r>
        <w:t xml:space="preserve">(11)</w:t>
      </w:r>
      <w:r xml:space="preserve">
        <w:t> </w:t>
      </w:r>
      <w:r xml:space="preserve">
        <w:t> </w:t>
      </w:r>
      <w:r>
        <w:t xml:space="preserve">a space for the voter's signature;</w:t>
      </w:r>
    </w:p>
    <w:p w:rsidR="003F3435" w:rsidRDefault="0032493E">
      <w:pPr>
        <w:spacing w:line="480" w:lineRule="auto"/>
        <w:ind w:firstLine="1440"/>
        <w:jc w:val="both"/>
      </w:pPr>
      <w:r>
        <w:t xml:space="preserve">(12)</w:t>
      </w:r>
      <w:r xml:space="preserve">
        <w:t> </w:t>
      </w:r>
      <w:r xml:space="preserve">
        <w:t> </w:t>
      </w:r>
      <w:r>
        <w:t xml:space="preserve">a statement that the voter must sign the certificate personally, if able to sign, immediately on receipt;</w:t>
      </w:r>
    </w:p>
    <w:p w:rsidR="003F3435" w:rsidRDefault="0032493E">
      <w:pPr>
        <w:spacing w:line="480" w:lineRule="auto"/>
        <w:ind w:firstLine="1440"/>
        <w:jc w:val="both"/>
      </w:pPr>
      <w:r>
        <w:t xml:space="preserve">(13)</w:t>
      </w:r>
      <w:r xml:space="preserve">
        <w:t> </w:t>
      </w:r>
      <w:r xml:space="preserve">
        <w:t> </w:t>
      </w:r>
      <w:r>
        <w:t xml:space="preserve">a space for the voter to correct the information on the certificate followed by a signature line;</w:t>
      </w:r>
    </w:p>
    <w:p w:rsidR="003F3435" w:rsidRDefault="0032493E">
      <w:pPr>
        <w:spacing w:line="480" w:lineRule="auto"/>
        <w:ind w:firstLine="1440"/>
        <w:jc w:val="both"/>
      </w:pPr>
      <w:r>
        <w:t xml:space="preserve">(14)</w:t>
      </w:r>
      <w:r xml:space="preserve">
        <w:t> </w:t>
      </w:r>
      <w:r xml:space="preserve">
        <w:t> </w:t>
      </w:r>
      <w:r>
        <w:t xml:space="preserve">the statement:</w:t>
      </w:r>
      <w:r xml:space="preserve">
        <w:t> </w:t>
      </w:r>
      <w:r xml:space="preserve">
        <w:t> </w:t>
      </w:r>
      <w:r>
        <w:t xml:space="preserve">"If any information on this certificate changes or is incorrect, correct the information in the space provided, sign below, and return this certificate to the voter registrar.";</w:t>
      </w:r>
    </w:p>
    <w:p w:rsidR="003F3435" w:rsidRDefault="0032493E">
      <w:pPr>
        <w:spacing w:line="480" w:lineRule="auto"/>
        <w:ind w:firstLine="1440"/>
        <w:jc w:val="both"/>
      </w:pPr>
      <w:r>
        <w:t xml:space="preserve">(15)</w:t>
      </w:r>
      <w:r xml:space="preserve">
        <w:t> </w:t>
      </w:r>
      <w:r xml:space="preserve">
        <w:t> </w:t>
      </w:r>
      <w:r>
        <w:t xml:space="preserve">the registrar's mailing address and telephone number; and</w:t>
      </w:r>
    </w:p>
    <w:p w:rsidR="003F3435" w:rsidRDefault="0032493E">
      <w:pPr>
        <w:spacing w:line="480" w:lineRule="auto"/>
        <w:ind w:firstLine="1440"/>
        <w:jc w:val="both"/>
      </w:pPr>
      <w:r>
        <w:t xml:space="preserve">(16)</w:t>
      </w:r>
      <w:r xml:space="preserve">
        <w:t> </w:t>
      </w:r>
      <w:r xml:space="preserve">
        <w:t> </w:t>
      </w:r>
      <w:r>
        <w:t xml:space="preserve">the jurisdictional or distinguishing number for the following territorial units in which the voter resides, as determined by the voter registrar:</w:t>
      </w:r>
    </w:p>
    <w:p w:rsidR="003F3435" w:rsidRDefault="0032493E">
      <w:pPr>
        <w:spacing w:line="480" w:lineRule="auto"/>
        <w:ind w:firstLine="2160"/>
        <w:jc w:val="both"/>
      </w:pPr>
      <w:r>
        <w:t xml:space="preserve">(A)</w:t>
      </w:r>
      <w:r xml:space="preserve">
        <w:t> </w:t>
      </w:r>
      <w:r xml:space="preserve">
        <w:t> </w:t>
      </w:r>
      <w:r>
        <w:t xml:space="preserve">congressional district;</w:t>
      </w:r>
    </w:p>
    <w:p w:rsidR="003F3435" w:rsidRDefault="0032493E">
      <w:pPr>
        <w:spacing w:line="480" w:lineRule="auto"/>
        <w:ind w:firstLine="2160"/>
        <w:jc w:val="both"/>
      </w:pPr>
      <w:r>
        <w:t xml:space="preserve">(B)</w:t>
      </w:r>
      <w:r xml:space="preserve">
        <w:t> </w:t>
      </w:r>
      <w:r xml:space="preserve">
        <w:t> </w:t>
      </w:r>
      <w:r>
        <w:t xml:space="preserve">state senatorial district;</w:t>
      </w:r>
    </w:p>
    <w:p w:rsidR="003F3435" w:rsidRDefault="0032493E">
      <w:pPr>
        <w:spacing w:line="480" w:lineRule="auto"/>
        <w:ind w:firstLine="2160"/>
        <w:jc w:val="both"/>
      </w:pPr>
      <w:r>
        <w:t xml:space="preserve">(C)</w:t>
      </w:r>
      <w:r xml:space="preserve">
        <w:t> </w:t>
      </w:r>
      <w:r xml:space="preserve">
        <w:t> </w:t>
      </w:r>
      <w:r>
        <w:t xml:space="preserve">state representative district;</w:t>
      </w:r>
    </w:p>
    <w:p w:rsidR="003F3435" w:rsidRDefault="0032493E">
      <w:pPr>
        <w:spacing w:line="480" w:lineRule="auto"/>
        <w:ind w:firstLine="2160"/>
        <w:jc w:val="both"/>
      </w:pPr>
      <w:r>
        <w:t xml:space="preserve">(D)</w:t>
      </w:r>
      <w:r xml:space="preserve">
        <w:t> </w:t>
      </w:r>
      <w:r xml:space="preserve">
        <w:t> </w:t>
      </w:r>
      <w:r>
        <w:t xml:space="preserve">commissioners precinct;</w:t>
      </w:r>
    </w:p>
    <w:p w:rsidR="003F3435" w:rsidRDefault="0032493E">
      <w:pPr>
        <w:spacing w:line="480" w:lineRule="auto"/>
        <w:ind w:firstLine="2160"/>
        <w:jc w:val="both"/>
      </w:pPr>
      <w:r>
        <w:t xml:space="preserve">(E)</w:t>
      </w:r>
      <w:r xml:space="preserve">
        <w:t> </w:t>
      </w:r>
      <w:r xml:space="preserve">
        <w:t> </w:t>
      </w:r>
      <w:r>
        <w:t xml:space="preserve">justice precinct;</w:t>
      </w:r>
    </w:p>
    <w:p w:rsidR="003F3435" w:rsidRDefault="0032493E">
      <w:pPr>
        <w:spacing w:line="480" w:lineRule="auto"/>
        <w:ind w:firstLine="2160"/>
        <w:jc w:val="both"/>
      </w:pPr>
      <w:r>
        <w:t xml:space="preserve">(F)</w:t>
      </w:r>
      <w:r xml:space="preserve">
        <w:t> </w:t>
      </w:r>
      <w:r xml:space="preserve">
        <w:t> </w:t>
      </w:r>
      <w:r>
        <w:t xml:space="preserve">city election precinct; and</w:t>
      </w:r>
    </w:p>
    <w:p w:rsidR="003F3435" w:rsidRDefault="0032493E">
      <w:pPr>
        <w:spacing w:line="480" w:lineRule="auto"/>
        <w:ind w:firstLine="2160"/>
        <w:jc w:val="both"/>
      </w:pPr>
      <w:r>
        <w:t xml:space="preserve">(G)</w:t>
      </w:r>
      <w:r xml:space="preserve">
        <w:t> </w:t>
      </w:r>
      <w:r xml:space="preserve">
        <w:t> </w:t>
      </w:r>
      <w:r>
        <w:t xml:space="preserve">school district election precinct.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63.006,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 discovering a data entry error has been made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15.023, Election Code, is amended to read as follows:</w:t>
      </w:r>
    </w:p>
    <w:p w:rsidR="003F3435" w:rsidRDefault="0032493E">
      <w:pPr>
        <w:spacing w:line="480" w:lineRule="auto"/>
        <w:ind w:firstLine="720"/>
        <w:jc w:val="both"/>
      </w:pPr>
      <w:r>
        <w:t xml:space="preserve">Sec.</w:t>
      </w:r>
      <w:r xml:space="preserve">
        <w:t> </w:t>
      </w:r>
      <w:r>
        <w:t xml:space="preserve">15.023.</w:t>
      </w:r>
      <w:r xml:space="preserve">
        <w:t> </w:t>
      </w:r>
      <w:r xml:space="preserve">
        <w:t> </w:t>
      </w:r>
      <w:r>
        <w:t xml:space="preserve">TIME FOR CERTAIN DELETIONS FROM SUSPENSE LIST.  If the name of a voter [</w:t>
      </w:r>
      <w:r>
        <w:rPr>
          <w:strike/>
        </w:rPr>
        <w:t xml:space="preserve">whose residence is changed</w:t>
      </w:r>
      <w:r>
        <w:t xml:space="preserve">] on the </w:t>
      </w:r>
      <w:r>
        <w:rPr>
          <w:u w:val="single"/>
        </w:rPr>
        <w:t xml:space="preserve">list of registered voters</w:t>
      </w:r>
      <w:r>
        <w:t xml:space="preserve"> </w:t>
      </w:r>
      <w:r>
        <w:t xml:space="preserve">[</w:t>
      </w:r>
      <w:r>
        <w:rPr>
          <w:strike/>
        </w:rPr>
        <w:t xml:space="preserve">registration records to another county election precinct in the same county</w:t>
      </w:r>
      <w:r>
        <w:t xml:space="preserve">] appears on the suspense list, the voter's name shall be deleted from the list on the date the </w:t>
      </w:r>
      <w:r>
        <w:rPr>
          <w:u w:val="single"/>
        </w:rPr>
        <w:t xml:space="preserve">voter  provides a completed application to register to vote in accordance with Section 13.002</w:t>
      </w:r>
      <w:r>
        <w:t xml:space="preserve"> [</w:t>
      </w:r>
      <w:r>
        <w:rPr>
          <w:strike/>
        </w:rPr>
        <w:t xml:space="preserve">voter's registration in the precinct of new residence becomes effective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15.051(d),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registrar shall maintain </w:t>
      </w:r>
      <w:r>
        <w:rPr>
          <w:u w:val="single"/>
        </w:rPr>
        <w:t xml:space="preserve">with the voter's record an indication that a confirmation notice was sent to the voter</w:t>
      </w:r>
      <w:r>
        <w:t xml:space="preserve"> [</w:t>
      </w:r>
      <w:r>
        <w:rPr>
          <w:strike/>
        </w:rPr>
        <w:t xml:space="preserve">a list of the confirmation notices mailed to voters, which for each notice must include the voter's name and the date the notice is mailed.  The registrar shall maintain and retain the list in accordance with rules prescribed by the secretary of state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Not later than the 30th day after the date a confirmation notice is mailed, the</w:t>
      </w:r>
      <w:r>
        <w:t xml:space="preserve">] voter shall submit to the registrar a written, signed response to the notice that confirms the voter's current residence.</w:t>
      </w:r>
      <w:r xml:space="preserve">
        <w:t> </w:t>
      </w:r>
      <w:r xml:space="preserve">
        <w:t> </w:t>
      </w:r>
      <w:r>
        <w:t xml:space="preserve">The response must contain all of the information that a person must include in an application to register to vote under Section 13.002.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15.082(b),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fee for each</w:t>
      </w:r>
      <w:r>
        <w:t xml:space="preserve">] list </w:t>
      </w:r>
      <w:r>
        <w:rPr>
          <w:u w:val="single"/>
        </w:rPr>
        <w:t xml:space="preserve">shall be provided in accordance with Chapter 552, Government Code</w:t>
      </w:r>
      <w:r>
        <w:t xml:space="preserve"> [</w:t>
      </w:r>
      <w:r>
        <w:rPr>
          <w:strike/>
        </w:rPr>
        <w:t xml:space="preserve">or portion of a list furnished under this section may not exceed the actual expense incurred in reproducing the list or portion for the person requesting it and shall be uniform for each type of copy furnished.  The registrar shall make reasonable efforts to minimize the reproduction expenses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w:t>
      </w:r>
      <w:r>
        <w:rPr>
          <w:u w:val="single"/>
        </w:rPr>
        <w:t xml:space="preserve">,</w:t>
      </w:r>
      <w:r>
        <w:t xml:space="preserve"> [</w:t>
      </w:r>
      <w:r>
        <w:rPr>
          <w:strike/>
        </w:rPr>
        <w:t xml:space="preserve">or</w:t>
      </w:r>
      <w:r>
        <w:t xml:space="preserve">] 15.021</w:t>
      </w:r>
      <w:r>
        <w:rPr>
          <w:u w:val="single"/>
        </w:rPr>
        <w:t xml:space="preserve">, or 18.0681(d)</w:t>
      </w:r>
      <w:r>
        <w:t xml:space="preserve">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16.032, Election Code, is amended to read as follows:</w:t>
      </w:r>
    </w:p>
    <w:p w:rsidR="003F3435" w:rsidRDefault="0032493E">
      <w:pPr>
        <w:spacing w:line="480" w:lineRule="auto"/>
        <w:ind w:firstLine="720"/>
        <w:jc w:val="both"/>
      </w:pPr>
      <w:r>
        <w:t xml:space="preserve">Sec.</w:t>
      </w:r>
      <w:r xml:space="preserve">
        <w:t> </w:t>
      </w:r>
      <w:r>
        <w:t xml:space="preserve">16.032.</w:t>
      </w:r>
      <w:r xml:space="preserve">
        <w:t> </w:t>
      </w:r>
      <w:r xml:space="preserve">
        <w:t> </w:t>
      </w:r>
      <w:r>
        <w:t xml:space="preserve">CANCELLATION FOLLOWING END OF SUSPENSE LIST PERIOD.  If on November 30 following the second general election for state and county officers that occurs after the date the voter's name is entered on the suspense list a registered voter's name appears on the suspense list, the registrar shall cancel the voter's registration unless the name is to be deleted from the list under Section </w:t>
      </w:r>
      <w:r>
        <w:rPr>
          <w:u w:val="single"/>
        </w:rPr>
        <w:t xml:space="preserve">15.022 or</w:t>
      </w:r>
      <w:r>
        <w:t xml:space="preserve"> 15.023.</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16.0921(a)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on the filing of a sworn statement under Section 16.092 alleging a ground based on residence, the registrar shall promptly deliver to the voter whose registration is challenged a confirmation notice in accordance with Section 15.051</w:t>
      </w:r>
      <w:r>
        <w:rPr>
          <w:u w:val="single"/>
        </w:rPr>
        <w:t xml:space="preserve">, unless the residential address provided in the challenge for the voter is different from the voter's current residential address indicated on the registration records</w:t>
      </w:r>
      <w:r>
        <w:t xml:space="preserve">.</w:t>
      </w:r>
    </w:p>
    <w:p w:rsidR="003F3435" w:rsidRDefault="0032493E">
      <w:pPr>
        <w:spacing w:line="480" w:lineRule="auto"/>
        <w:ind w:firstLine="720"/>
        <w:jc w:val="both"/>
      </w:pPr>
      <w:r>
        <w:t xml:space="preserve">(b)</w:t>
      </w:r>
      <w:r xml:space="preserve">
        <w:t> </w:t>
      </w:r>
      <w:r xml:space="preserve">
        <w:t> </w:t>
      </w:r>
      <w:r>
        <w:t xml:space="preserve">If the voter </w:t>
      </w:r>
      <w:r>
        <w:rPr>
          <w:u w:val="single"/>
        </w:rPr>
        <w:t xml:space="preserve">is delivered a confirmation notice</w:t>
      </w:r>
      <w:r>
        <w:t xml:space="preserve"> [</w:t>
      </w:r>
      <w:r>
        <w:rPr>
          <w:strike/>
        </w:rPr>
        <w:t xml:space="preserve">fails to submit a response to the registrar in accordance with Section 15.053</w:t>
      </w:r>
      <w:r>
        <w:t xml:space="preserve">], the registrar shall enter the voter's name on the suspense list.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18.002(c),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18.003(c),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18.005(a),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and supplemental list of registered voters must:</w:t>
      </w:r>
    </w:p>
    <w:p w:rsidR="003F3435" w:rsidRDefault="0032493E">
      <w:pPr>
        <w:spacing w:line="480" w:lineRule="auto"/>
        <w:ind w:firstLine="1440"/>
        <w:jc w:val="both"/>
      </w:pPr>
      <w:r>
        <w:t xml:space="preserve">(1)</w:t>
      </w:r>
      <w:r xml:space="preserve">
        <w:t> </w:t>
      </w:r>
      <w:r xml:space="preserve">
        <w:t> </w:t>
      </w:r>
      <w:r>
        <w:t xml:space="preserve">contain the voter's name, date of birth, and registration number as provided by the statewide computerized voter registration list;</w:t>
      </w:r>
    </w:p>
    <w:p w:rsidR="003F3435" w:rsidRDefault="0032493E">
      <w:pPr>
        <w:spacing w:line="480" w:lineRule="auto"/>
        <w:ind w:firstLine="1440"/>
        <w:jc w:val="both"/>
      </w:pPr>
      <w:r>
        <w:t xml:space="preserve">(2)</w:t>
      </w:r>
      <w:r xml:space="preserve">
        <w:t> </w:t>
      </w:r>
      <w:r xml:space="preserve">
        <w:t> </w:t>
      </w:r>
      <w:r>
        <w:t xml:space="preserve">contain the voter's residence address, except as provided by Subsections (b) and (c) [</w:t>
      </w:r>
      <w:r>
        <w:rPr>
          <w:strike/>
        </w:rPr>
        <w:t xml:space="preserve">or Section 18.0051</w:t>
      </w:r>
      <w:r>
        <w:t xml:space="preserve">];</w:t>
      </w:r>
    </w:p>
    <w:p w:rsidR="003F3435" w:rsidRDefault="0032493E">
      <w:pPr>
        <w:spacing w:line="480" w:lineRule="auto"/>
        <w:ind w:firstLine="1440"/>
        <w:jc w:val="both"/>
      </w:pPr>
      <w:r>
        <w:t xml:space="preserve">(3)</w:t>
      </w:r>
      <w:r xml:space="preserve">
        <w:t> </w:t>
      </w:r>
      <w:r xml:space="preserve">
        <w:t> </w:t>
      </w:r>
      <w:r>
        <w:t xml:space="preserve">be arranged alphabetically by voter name; and</w:t>
      </w:r>
    </w:p>
    <w:p w:rsidR="003F3435" w:rsidRDefault="0032493E">
      <w:pPr>
        <w:spacing w:line="480" w:lineRule="auto"/>
        <w:ind w:firstLine="1440"/>
        <w:jc w:val="both"/>
      </w:pPr>
      <w:r>
        <w:t xml:space="preserve">(4)</w:t>
      </w:r>
      <w:r xml:space="preserve">
        <w:t> </w:t>
      </w:r>
      <w:r xml:space="preserve">
        <w:t> </w:t>
      </w:r>
      <w:r>
        <w:t xml:space="preserve">contain the notation required by Section 15.111.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18.061(b)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and</w:t>
      </w:r>
    </w:p>
    <w:p w:rsidR="003F3435" w:rsidRDefault="0032493E">
      <w:pPr>
        <w:spacing w:line="480" w:lineRule="auto"/>
        <w:ind w:firstLine="1440"/>
        <w:jc w:val="both"/>
      </w:pPr>
      <w:r>
        <w:t xml:space="preserve">(3)</w:t>
      </w:r>
      <w:r xml:space="preserve">
        <w:t> </w:t>
      </w:r>
      <w:r xml:space="preserve">
        <w:t> </w:t>
      </w:r>
      <w:r>
        <w:t xml:space="preserve">be available to any </w:t>
      </w:r>
      <w:r>
        <w:rPr>
          <w:u w:val="single"/>
        </w:rPr>
        <w:t xml:space="preserve">county</w:t>
      </w:r>
      <w:r>
        <w:t xml:space="preserve"> election official in the state through immediate electronic access.</w:t>
      </w:r>
    </w:p>
    <w:p w:rsidR="003F3435" w:rsidRDefault="0032493E">
      <w:pPr>
        <w:spacing w:line="480" w:lineRule="auto"/>
        <w:ind w:firstLine="720"/>
        <w:jc w:val="both"/>
      </w:pPr>
      <w:r>
        <w:t xml:space="preserve">(d)</w:t>
      </w:r>
      <w:r xml:space="preserve">
        <w:t> </w:t>
      </w:r>
      <w:r xml:space="preserve">
        <w:t> </w:t>
      </w:r>
      <w:r>
        <w:t xml:space="preserve">The secretary of state may contract with counties to provide them with electronic data services to facilitate the implementation </w:t>
      </w:r>
      <w:r>
        <w:rPr>
          <w:u w:val="single"/>
        </w:rPr>
        <w:t xml:space="preserve">and maintenance</w:t>
      </w:r>
      <w:r>
        <w:t xml:space="preserve"> of the statewide computerized voter registration list. The secretary shall use funds collected under the contracts to defray expenses incurred in implementing </w:t>
      </w:r>
      <w:r>
        <w:rPr>
          <w:u w:val="single"/>
        </w:rPr>
        <w:t xml:space="preserve">and maintaining</w:t>
      </w:r>
      <w:r>
        <w:t xml:space="preserve"> the statewide computerized voter registration list.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18.069, Election Code, is amended to read as follows:</w:t>
      </w:r>
    </w:p>
    <w:p w:rsidR="003F3435" w:rsidRDefault="0032493E">
      <w:pPr>
        <w:spacing w:line="480" w:lineRule="auto"/>
        <w:ind w:firstLine="720"/>
        <w:jc w:val="both"/>
      </w:pPr>
      <w:r>
        <w:t xml:space="preserve">Sec.</w:t>
      </w:r>
      <w:r xml:space="preserve">
        <w:t> </w:t>
      </w:r>
      <w:r>
        <w:t xml:space="preserve">18.069.</w:t>
      </w:r>
      <w:r xml:space="preserve">
        <w:t> </w:t>
      </w:r>
      <w:r xml:space="preserve">
        <w:t> </w:t>
      </w:r>
      <w:r>
        <w:t xml:space="preserve">VOTING HISTORY.</w:t>
      </w:r>
      <w:r xml:space="preserve">
        <w:t> </w:t>
      </w:r>
      <w:r xml:space="preserve">
        <w:t> </w:t>
      </w:r>
      <w:r>
        <w:t xml:space="preserve">Not later than the 30th day after the date of the primary, runoff primary, or general election or any special election ordered by the governor, the </w:t>
      </w:r>
      <w:r>
        <w:rPr>
          <w:u w:val="single"/>
        </w:rPr>
        <w:t xml:space="preserve">general custodian of election records</w:t>
      </w:r>
      <w:r>
        <w:t xml:space="preserve"> [</w:t>
      </w:r>
      <w:r>
        <w:rPr>
          <w:strike/>
        </w:rPr>
        <w:t xml:space="preserve">registrar</w:t>
      </w:r>
      <w:r>
        <w:t xml:space="preserve">] shall electronically submit to the secretary of state the record of each voter participating in the election.</w:t>
      </w:r>
      <w:r xml:space="preserve">
        <w:t> </w:t>
      </w:r>
      <w:r xml:space="preserve">
        <w:t> </w:t>
      </w:r>
      <w:r>
        <w:t xml:space="preserve">The record must include a notation of whether the voter voted on election day, voted early by personal appearance, voted early by mail under Chapter 86, or voted early by mail under Chapter 101.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18.0681(d),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secretary of state determines that a voter on the registration list has more than one registration record on file based on a strong match, the secretary shall send notice of the determination to the voter registrar of </w:t>
      </w:r>
      <w:r>
        <w:rPr>
          <w:u w:val="single"/>
        </w:rPr>
        <w:t xml:space="preserve">the</w:t>
      </w:r>
      <w:r>
        <w:t xml:space="preserve"> [</w:t>
      </w:r>
      <w:r>
        <w:rPr>
          <w:strike/>
        </w:rPr>
        <w:t xml:space="preserve">each</w:t>
      </w:r>
      <w:r>
        <w:t xml:space="preserve">] county </w:t>
      </w:r>
      <w:r>
        <w:rPr>
          <w:u w:val="single"/>
        </w:rPr>
        <w:t xml:space="preserve">with the oldest registration record</w:t>
      </w:r>
      <w:r>
        <w:t xml:space="preserve"> in which the voter is registered to vote.</w:t>
      </w:r>
      <w:r xml:space="preserve">
        <w:t> </w:t>
      </w:r>
      <w:r xml:space="preserve">
        <w:t> </w:t>
      </w:r>
      <w:r>
        <w:t xml:space="preserve">If the voter records identified are:</w:t>
      </w:r>
    </w:p>
    <w:p w:rsidR="003F3435" w:rsidRDefault="0032493E">
      <w:pPr>
        <w:spacing w:line="480" w:lineRule="auto"/>
        <w:ind w:firstLine="1440"/>
        <w:jc w:val="both"/>
      </w:pPr>
      <w:r>
        <w:t xml:space="preserve">(1)</w:t>
      </w:r>
      <w:r xml:space="preserve">
        <w:t> </w:t>
      </w:r>
      <w:r xml:space="preserve">
        <w:t> </w:t>
      </w:r>
      <w:r>
        <w:t xml:space="preserve">located in the same county, the voter registrar may merge the records following a determination that each record belongs to the same voter using the procedure for the correction of registration records under Section 15.022; or</w:t>
      </w:r>
    </w:p>
    <w:p w:rsidR="003F3435" w:rsidRDefault="0032493E">
      <w:pPr>
        <w:spacing w:line="480" w:lineRule="auto"/>
        <w:ind w:firstLine="1440"/>
        <w:jc w:val="both"/>
      </w:pPr>
      <w:r>
        <w:t xml:space="preserve">(2)</w:t>
      </w:r>
      <w:r xml:space="preserve">
        <w:t> </w:t>
      </w:r>
      <w:r xml:space="preserve">
        <w:t> </w:t>
      </w:r>
      <w:r>
        <w:t xml:space="preserve">located in more than one county, the registrar of the county with the oldest record may deliver a written confirmation notice in accordance with Section 15.051 </w:t>
      </w:r>
      <w:r>
        <w:rPr>
          <w:u w:val="single"/>
        </w:rPr>
        <w:t xml:space="preserve">or cancel the registration of the voter in accordance with Section 16.031(a)(1), provided that the voter's record in the county with the newest registration record is not on the suspense list</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15.082(c) and (d);</w:t>
      </w:r>
    </w:p>
    <w:p w:rsidR="003F3435" w:rsidRDefault="0032493E">
      <w:pPr>
        <w:spacing w:line="480" w:lineRule="auto"/>
        <w:ind w:firstLine="1440"/>
        <w:jc w:val="both"/>
      </w:pPr>
      <w:r>
        <w:t xml:space="preserve">(2)</w:t>
      </w:r>
      <w:r xml:space="preserve">
        <w:t> </w:t>
      </w:r>
      <w:r xml:space="preserve">
        <w:t> </w:t>
      </w:r>
      <w:r>
        <w:t xml:space="preserve">Subchapter F, Chapter 15;</w:t>
      </w:r>
    </w:p>
    <w:p w:rsidR="003F3435" w:rsidRDefault="0032493E">
      <w:pPr>
        <w:spacing w:line="480" w:lineRule="auto"/>
        <w:ind w:firstLine="1440"/>
        <w:jc w:val="both"/>
      </w:pPr>
      <w:r>
        <w:t xml:space="preserve">(3)</w:t>
      </w:r>
      <w:r xml:space="preserve">
        <w:t> </w:t>
      </w:r>
      <w:r xml:space="preserve">
        <w:t> </w:t>
      </w:r>
      <w:r>
        <w:t xml:space="preserve">Section 18.0051; and</w:t>
      </w:r>
    </w:p>
    <w:p w:rsidR="003F3435" w:rsidRDefault="0032493E">
      <w:pPr>
        <w:spacing w:line="480" w:lineRule="auto"/>
        <w:ind w:firstLine="1440"/>
        <w:jc w:val="both"/>
      </w:pPr>
      <w:r>
        <w:t xml:space="preserve">(4)</w:t>
      </w:r>
      <w:r xml:space="preserve">
        <w:t> </w:t>
      </w:r>
      <w:r xml:space="preserve">
        <w:t> </w:t>
      </w:r>
      <w:r>
        <w:t xml:space="preserve">Section 18.008(c).</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