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86R12309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in writing under an alternative method.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 (a-14) to read as follows:</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An assessment instrument administered to students in grade four to assess skills in writing is not subject to Subsections (a-12) and (a-13).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39.02301(b), (f), (h), and (j), Education Code, are amended to read as follows:</w:t>
      </w:r>
    </w:p>
    <w:p w:rsidR="003F3435" w:rsidRDefault="0032493E">
      <w:pPr>
        <w:spacing w:line="480" w:lineRule="auto"/>
        <w:ind w:firstLine="720"/>
        <w:jc w:val="both"/>
      </w:pPr>
      <w:r>
        <w:t xml:space="preserve">(b)</w:t>
      </w:r>
      <w:r xml:space="preserve">
        <w:t> </w:t>
      </w:r>
      <w:r xml:space="preserve">
        <w:t> </w:t>
      </w:r>
      <w:r>
        <w:t xml:space="preserve">During the </w:t>
      </w:r>
      <w:r>
        <w:rPr>
          <w:u w:val="single"/>
        </w:rPr>
        <w:t xml:space="preserve">2020-2021</w:t>
      </w:r>
      <w:r>
        <w:t xml:space="preserve"> [</w:t>
      </w:r>
      <w:r>
        <w:rPr>
          <w:strike/>
        </w:rPr>
        <w:t xml:space="preserve">2016-2017</w:t>
      </w:r>
      <w:r>
        <w:t xml:space="preserve">] and </w:t>
      </w:r>
      <w:r>
        <w:rPr>
          <w:u w:val="single"/>
        </w:rPr>
        <w:t xml:space="preserve">2021-2022</w:t>
      </w:r>
      <w:r>
        <w:t xml:space="preserve"> [</w:t>
      </w:r>
      <w:r>
        <w:rPr>
          <w:strike/>
        </w:rPr>
        <w:t xml:space="preserve">2017-2018</w:t>
      </w:r>
      <w:r>
        <w:t xml:space="preserve">] school years, the agency shall </w:t>
      </w:r>
      <w:r>
        <w:rPr>
          <w:u w:val="single"/>
        </w:rPr>
        <w:t xml:space="preserve">operate</w:t>
      </w:r>
      <w:r>
        <w:t xml:space="preserve"> </w:t>
      </w:r>
      <w:r>
        <w:t xml:space="preserve">[</w:t>
      </w:r>
      <w:r>
        <w:rPr>
          <w:strike/>
        </w:rPr>
        <w:t xml:space="preserve">establish</w:t>
      </w:r>
      <w:r>
        <w:t xml:space="preserve">] a pilot program as provided by this section to implement in designated school districts the writing assessment method developed under Subsection (a).</w:t>
      </w:r>
    </w:p>
    <w:p w:rsidR="003F3435" w:rsidRDefault="0032493E">
      <w:pPr>
        <w:spacing w:line="480" w:lineRule="auto"/>
        <w:ind w:firstLine="720"/>
        <w:jc w:val="both"/>
      </w:pPr>
      <w:r>
        <w:t xml:space="preserve">(f)</w:t>
      </w:r>
      <w:r xml:space="preserve">
        <w:t> </w:t>
      </w:r>
      <w:r xml:space="preserve">
        <w:t> </w:t>
      </w:r>
      <w:r>
        <w:rPr>
          <w:u w:val="single"/>
        </w:rPr>
        <w:t xml:space="preserve">The agency, in consultation with teachers, shall develop a rubric for scoring student writing assessments under the pilot program.</w:t>
      </w:r>
      <w:r>
        <w:t xml:space="preserve"> </w:t>
      </w:r>
      <w:r>
        <w:t xml:space="preserve"> </w:t>
      </w:r>
      <w:r>
        <w:t xml:space="preserve">The individuals responsible for scoring student writing assessments [</w:t>
      </w:r>
      <w:r>
        <w:rPr>
          <w:strike/>
        </w:rPr>
        <w:t xml:space="preserve">under the pilot program</w:t>
      </w:r>
      <w:r>
        <w:t xml:space="preserve">] shall be coordinated [</w:t>
      </w:r>
      <w:r>
        <w:rPr>
          <w:strike/>
        </w:rPr>
        <w:t xml:space="preserve">jointly</w:t>
      </w:r>
      <w:r>
        <w:t xml:space="preserve">] by </w:t>
      </w:r>
      <w:r>
        <w:rPr>
          <w:u w:val="single"/>
        </w:rPr>
        <w:t xml:space="preserve">the agency with joint participation of</w:t>
      </w:r>
      <w:r>
        <w:t xml:space="preserve">:</w:t>
      </w:r>
    </w:p>
    <w:p w:rsidR="003F3435" w:rsidRDefault="0032493E">
      <w:pPr>
        <w:spacing w:line="480" w:lineRule="auto"/>
        <w:ind w:firstLine="1440"/>
        <w:jc w:val="both"/>
      </w:pPr>
      <w:r>
        <w:t xml:space="preserve">(1)</w:t>
      </w:r>
      <w:r xml:space="preserve">
        <w:t> </w:t>
      </w:r>
      <w:r xml:space="preserve">
        <w:t> </w:t>
      </w:r>
      <w:r>
        <w:t xml:space="preserve">the school district in which the student is enrolled and that is participating in the pilot program;</w:t>
      </w:r>
    </w:p>
    <w:p w:rsidR="003F3435" w:rsidRDefault="0032493E">
      <w:pPr>
        <w:spacing w:line="480" w:lineRule="auto"/>
        <w:ind w:firstLine="1440"/>
        <w:jc w:val="both"/>
      </w:pPr>
      <w:r>
        <w:t xml:space="preserve">(2)</w:t>
      </w:r>
      <w:r xml:space="preserve">
        <w:t> </w:t>
      </w:r>
      <w:r xml:space="preserve">
        <w:t> </w:t>
      </w:r>
      <w:r>
        <w:t xml:space="preserve">a public junior college or institution of higher education that enters into an agreement with the participating school district; and</w:t>
      </w:r>
    </w:p>
    <w:p w:rsidR="003F3435" w:rsidRDefault="0032493E">
      <w:pPr>
        <w:spacing w:line="480" w:lineRule="auto"/>
        <w:ind w:firstLine="1440"/>
        <w:jc w:val="both"/>
      </w:pPr>
      <w:r>
        <w:t xml:space="preserve">(3)</w:t>
      </w:r>
      <w:r xml:space="preserve">
        <w:t> </w:t>
      </w:r>
      <w:r xml:space="preserve">
        <w:t> </w:t>
      </w:r>
      <w:r>
        <w:t xml:space="preserve">the regional education service center that serves the participating district.</w:t>
      </w:r>
    </w:p>
    <w:p w:rsidR="003F3435" w:rsidRDefault="0032493E">
      <w:pPr>
        <w:spacing w:line="480" w:lineRule="auto"/>
        <w:ind w:firstLine="720"/>
        <w:jc w:val="both"/>
      </w:pPr>
      <w:r>
        <w:t xml:space="preserve">(h)</w:t>
      </w:r>
      <w:r xml:space="preserve">
        <w:t> </w:t>
      </w:r>
      <w:r xml:space="preserve">
        <w:t> </w:t>
      </w:r>
      <w:r>
        <w:t xml:space="preserve">[</w:t>
      </w:r>
      <w:r>
        <w:rPr>
          <w:strike/>
        </w:rPr>
        <w:t xml:space="preserve">Not later than September 1, 2016, the agency shall prepare and deliver to the governor, the lieutenant governor, the speaker of the house of representatives, and the presiding officer of each legislative standing committee with primary jurisdiction over primary and secondary education a report covering the study of the development of the writing assessment method under Subsection (a).</w:t>
      </w:r>
      <w:r>
        <w:t xml:space="preserve">]  Not later than September 1</w:t>
      </w:r>
      <w:r>
        <w:rPr>
          <w:u w:val="single"/>
        </w:rPr>
        <w:t xml:space="preserve">, 2021, and September 1, 2022</w:t>
      </w:r>
      <w:r>
        <w:t xml:space="preserve"> [</w:t>
      </w:r>
      <w:r>
        <w:rPr>
          <w:strike/>
        </w:rPr>
        <w:t xml:space="preserve">of each year in 2017 and 2018</w:t>
      </w:r>
      <w:r>
        <w:t xml:space="preserve">],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3F3435" w:rsidRDefault="0032493E">
      <w:pPr>
        <w:spacing w:line="480" w:lineRule="auto"/>
        <w:ind w:firstLine="1440"/>
        <w:jc w:val="both"/>
      </w:pPr>
      <w:r>
        <w:t xml:space="preserve">(1)</w:t>
      </w:r>
      <w:r xml:space="preserve">
        <w:t> </w:t>
      </w:r>
      <w:r xml:space="preserve">
        <w:t> </w:t>
      </w:r>
      <w:r>
        <w:t xml:space="preserve">evaluates the implementation and progress of the pilot program under this section; and</w:t>
      </w:r>
    </w:p>
    <w:p w:rsidR="003F3435" w:rsidRDefault="0032493E">
      <w:pPr>
        <w:spacing w:line="480" w:lineRule="auto"/>
        <w:ind w:firstLine="1440"/>
        <w:jc w:val="both"/>
      </w:pPr>
      <w:r>
        <w:t xml:space="preserve">(2)</w:t>
      </w:r>
      <w:r xml:space="preserve">
        <w:t> </w:t>
      </w:r>
      <w:r xml:space="preserve">
        <w:t> </w:t>
      </w:r>
      <w:r>
        <w:t xml:space="preserve">makes recommendations regarding the continuation or expansion of the pilot program.</w:t>
      </w:r>
    </w:p>
    <w:p w:rsidR="003F3435" w:rsidRDefault="0032493E">
      <w:pPr>
        <w:spacing w:line="480" w:lineRule="auto"/>
        <w:ind w:firstLine="720"/>
        <w:jc w:val="both"/>
      </w:pPr>
      <w:r>
        <w:t xml:space="preserve">(j)</w:t>
      </w:r>
      <w:r xml:space="preserve">
        <w:t> </w:t>
      </w:r>
      <w:r xml:space="preserve">
        <w:t> </w:t>
      </w:r>
      <w:r>
        <w:t xml:space="preserve">This section expires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