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86R20756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2952:</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2952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emergency radio infrastructure revolving loan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 Chapter 411, Government Code, is amended by adding Section 411.4015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411.4015.</w:t>
      </w:r>
      <w:r>
        <w:rPr>
          <w:u w:val="single"/>
        </w:rPr>
        <w:t xml:space="preserve"> </w:t>
      </w:r>
      <w:r>
        <w:rPr>
          <w:u w:val="single"/>
        </w:rPr>
        <w:t xml:space="preserve"> </w:t>
      </w:r>
      <w:r>
        <w:rPr>
          <w:u w:val="single"/>
        </w:rPr>
        <w:t xml:space="preserve">LOANS TO FINANCE INTEROPERABLE STATEWIDE EMERGENCY RADIO INFRASTRUCTURE.  (a) </w:t>
      </w:r>
      <w:r>
        <w:rPr>
          <w:u w:val="single"/>
        </w:rPr>
        <w:t xml:space="preserve"> </w:t>
      </w:r>
      <w:r>
        <w:rPr>
          <w:u w:val="single"/>
        </w:rPr>
        <w:t xml:space="preserve">The office of the governor shall provide loans to finance interoperable statewide emergency radio infrastructure in accordance with Section 411.402.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shall determine the terms under which a loan may be made under this section and shall set the interest rate for a loan at a low rate that the office determines is sufficient to recover the cost of administering the loan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Payments on loans made under this section shall be made to the office of the governor. </w:t>
      </w:r>
      <w:r>
        <w:rPr>
          <w:u w:val="single"/>
        </w:rPr>
        <w:t xml:space="preserve"> </w:t>
      </w:r>
      <w:r>
        <w:rPr>
          <w:u w:val="single"/>
        </w:rPr>
        <w:t xml:space="preserve">The office shall use the repayments of loan principal by entities described by Section 411.402(a)(4) to make new loans as provided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the governor may make a forgivable loan at a zero percent interest rate for a period of five years to an entity described by Section 411.402(a)(4). </w:t>
      </w:r>
      <w:r>
        <w:rPr>
          <w:u w:val="single"/>
        </w:rPr>
        <w:t xml:space="preserve"> </w:t>
      </w:r>
      <w:r>
        <w:rPr>
          <w:u w:val="single"/>
        </w:rPr>
        <w:t xml:space="preserve">The office may not forgive an amount greater than one-fifth of the forgivable loan amount each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governor shall adopt rules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411.402, Government Code, is amended to read as follows:</w:t>
      </w:r>
    </w:p>
    <w:p w:rsidR="003F3435" w:rsidRDefault="0032493E">
      <w:pPr>
        <w:spacing w:line="480" w:lineRule="auto"/>
        <w:ind w:firstLine="720"/>
        <w:jc w:val="both"/>
      </w:pPr>
      <w:r>
        <w:t xml:space="preserve">Sec.</w:t>
      </w:r>
      <w:r xml:space="preserve">
        <w:t> </w:t>
      </w:r>
      <w:r>
        <w:t xml:space="preserve">411.402.</w:t>
      </w:r>
      <w:r xml:space="preserve">
        <w:t> </w:t>
      </w:r>
      <w:r xml:space="preserve">
        <w:t> </w:t>
      </w:r>
      <w:r>
        <w:t xml:space="preserve">USE OF </w:t>
      </w:r>
      <w:r>
        <w:rPr>
          <w:u w:val="single"/>
        </w:rPr>
        <w:t xml:space="preserve">LOAN</w:t>
      </w:r>
      <w:r>
        <w:t xml:space="preserve"> [</w:t>
      </w:r>
      <w:r>
        <w:rPr>
          <w:strike/>
        </w:rPr>
        <w:t xml:space="preserve">REVENUE</w:t>
      </w:r>
      <w:r>
        <w:t xml:space="preserve">]. </w:t>
      </w:r>
      <w:r>
        <w:t xml:space="preserve"> </w:t>
      </w:r>
      <w:r>
        <w:t xml:space="preserve">(a) </w:t>
      </w:r>
      <w:r>
        <w:t xml:space="preserve"> </w:t>
      </w:r>
      <w:r>
        <w:rPr>
          <w:u w:val="single"/>
        </w:rPr>
        <w:t xml:space="preserve">A loan provided under Section 411.4015</w:t>
      </w:r>
      <w:r>
        <w:t xml:space="preserve"> [</w:t>
      </w:r>
      <w:r>
        <w:rPr>
          <w:strike/>
        </w:rPr>
        <w:t xml:space="preserve">Fees collected under Section 133.102(e)(11), Local Government Code,</w:t>
      </w:r>
      <w:r>
        <w:t xml:space="preserve">] may only:</w:t>
      </w:r>
    </w:p>
    <w:p w:rsidR="003F3435" w:rsidRDefault="0032493E">
      <w:pPr>
        <w:spacing w:line="480" w:lineRule="auto"/>
        <w:ind w:firstLine="1440"/>
        <w:jc w:val="both"/>
      </w:pPr>
      <w:r>
        <w:t xml:space="preserve">(1)</w:t>
      </w:r>
      <w:r xml:space="preserve">
        <w:t> </w:t>
      </w:r>
      <w:r xml:space="preserve">
        <w:t> </w:t>
      </w:r>
      <w:r>
        <w:t xml:space="preserve">be used for the planning, development, provision, enhancement, or ongoing maintenance of an interoperable statewide emergency radio infrastructure;</w:t>
      </w:r>
    </w:p>
    <w:p w:rsidR="003F3435" w:rsidRDefault="0032493E">
      <w:pPr>
        <w:spacing w:line="480" w:lineRule="auto"/>
        <w:ind w:firstLine="1440"/>
        <w:jc w:val="both"/>
      </w:pPr>
      <w:r>
        <w:t xml:space="preserve">(2)</w:t>
      </w:r>
      <w:r xml:space="preserve">
        <w:t> </w:t>
      </w:r>
      <w:r xml:space="preserve">
        <w:t> </w:t>
      </w:r>
      <w:r>
        <w:t xml:space="preserve">be used in accordance with the statewide integrated public safety radio communications plan developed under Subchapter F, Chapter 421;</w:t>
      </w:r>
    </w:p>
    <w:p w:rsidR="003F3435" w:rsidRDefault="0032493E">
      <w:pPr>
        <w:spacing w:line="480" w:lineRule="auto"/>
        <w:ind w:firstLine="1440"/>
        <w:jc w:val="both"/>
      </w:pPr>
      <w:r>
        <w:t xml:space="preserve">(3)</w:t>
      </w:r>
      <w:r xml:space="preserve">
        <w:t> </w:t>
      </w:r>
      <w:r xml:space="preserve">
        <w:t> </w:t>
      </w:r>
      <w:r>
        <w:t xml:space="preserve">be used for the development of a regional or state interoperable radio communication system;</w:t>
      </w:r>
    </w:p>
    <w:p w:rsidR="003F3435" w:rsidRDefault="0032493E">
      <w:pPr>
        <w:spacing w:line="480" w:lineRule="auto"/>
        <w:ind w:firstLine="1440"/>
        <w:jc w:val="both"/>
      </w:pPr>
      <w:r>
        <w:t xml:space="preserve">(4)</w:t>
      </w:r>
      <w:r xml:space="preserve">
        <w:t> </w:t>
      </w:r>
      <w:r xml:space="preserve">
        <w:t> </w:t>
      </w:r>
      <w:r>
        <w:t xml:space="preserve">be </w:t>
      </w:r>
      <w:r>
        <w:rPr>
          <w:u w:val="single"/>
        </w:rPr>
        <w:t xml:space="preserve">made</w:t>
      </w:r>
      <w:r>
        <w:t xml:space="preserve"> [</w:t>
      </w:r>
      <w:r>
        <w:rPr>
          <w:strike/>
        </w:rPr>
        <w:t xml:space="preserve">distributed as grants by the department</w:t>
      </w:r>
      <w:r>
        <w:t xml:space="preserve">] to:</w:t>
      </w:r>
    </w:p>
    <w:p w:rsidR="003F3435" w:rsidRDefault="0032493E">
      <w:pPr>
        <w:spacing w:line="480" w:lineRule="auto"/>
        <w:ind w:firstLine="2160"/>
        <w:jc w:val="both"/>
      </w:pPr>
      <w:r>
        <w:t xml:space="preserve">(A)</w:t>
      </w:r>
      <w:r xml:space="preserve">
        <w:t> </w:t>
      </w:r>
      <w:r xml:space="preserve">
        <w:t> </w:t>
      </w:r>
      <w:r>
        <w:t xml:space="preserve">regional councils of government that have entered into interlocal agreements authorized under state law; and</w:t>
      </w:r>
    </w:p>
    <w:p w:rsidR="003F3435" w:rsidRDefault="0032493E">
      <w:pPr>
        <w:spacing w:line="480" w:lineRule="auto"/>
        <w:ind w:firstLine="2160"/>
        <w:jc w:val="both"/>
      </w:pPr>
      <w:r>
        <w:t xml:space="preserve">(B)</w:t>
      </w:r>
      <w:r xml:space="preserve">
        <w:t> </w:t>
      </w:r>
      <w:r xml:space="preserve">
        <w:t> </w:t>
      </w:r>
      <w:r>
        <w:t xml:space="preserve">state agencies requiring emergency radio infrastructure; or</w:t>
      </w:r>
    </w:p>
    <w:p w:rsidR="003F3435" w:rsidRDefault="0032493E">
      <w:pPr>
        <w:spacing w:line="480" w:lineRule="auto"/>
        <w:ind w:firstLine="1440"/>
        <w:jc w:val="both"/>
      </w:pPr>
      <w:r>
        <w:t xml:space="preserve">(5)</w:t>
      </w:r>
      <w:r xml:space="preserve">
        <w:t> </w:t>
      </w:r>
      <w:r xml:space="preserve">
        <w:t> </w:t>
      </w:r>
      <w:r>
        <w:t xml:space="preserve">be used for other public safety purposes.</w:t>
      </w:r>
    </w:p>
    <w:p w:rsidR="003F3435" w:rsidRDefault="0032493E">
      <w:pPr>
        <w:spacing w:line="480" w:lineRule="auto"/>
        <w:ind w:firstLine="720"/>
        <w:jc w:val="both"/>
      </w:pPr>
      <w:r>
        <w:t xml:space="preserve">(b)</w:t>
      </w:r>
      <w:r xml:space="preserve">
        <w:t> </w:t>
      </w:r>
      <w:r xml:space="preserve">
        <w:t> </w:t>
      </w:r>
      <w:r>
        <w:rPr>
          <w:u w:val="single"/>
        </w:rPr>
        <w:t xml:space="preserve">A loan provided under Section 411.4015</w:t>
      </w:r>
      <w:r>
        <w:t xml:space="preserve"> [</w:t>
      </w:r>
      <w:r>
        <w:rPr>
          <w:strike/>
        </w:rPr>
        <w:t xml:space="preserve">Fees collected and distributed as provided by this subchapter</w:t>
      </w:r>
      <w:r>
        <w:t xml:space="preserve">] may not be used to purchase or maintain radio subscriber equipment.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411.403, Government Code, is amended to read as follows:</w:t>
      </w:r>
    </w:p>
    <w:p w:rsidR="003F3435" w:rsidRDefault="0032493E">
      <w:pPr>
        <w:spacing w:line="480" w:lineRule="auto"/>
        <w:ind w:firstLine="720"/>
        <w:jc w:val="both"/>
      </w:pPr>
      <w:r>
        <w:t xml:space="preserve">Sec.</w:t>
      </w:r>
      <w:r xml:space="preserve">
        <w:t> </w:t>
      </w:r>
      <w:r>
        <w:t xml:space="preserve">411.403.</w:t>
      </w:r>
      <w:r xml:space="preserve">
        <w:t> </w:t>
      </w:r>
      <w:r xml:space="preserve">
        <w:t> </w:t>
      </w:r>
      <w:r>
        <w:t xml:space="preserve">EMERGENCY RADIO INFRASTRUCTURE </w:t>
      </w:r>
      <w:r>
        <w:rPr>
          <w:u w:val="single"/>
        </w:rPr>
        <w:t xml:space="preserve">REVOLVING LOAN</w:t>
      </w:r>
      <w:r>
        <w:t xml:space="preserve"> ACCOUNT.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411.403(a),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emergency radio infrastructure </w:t>
      </w:r>
      <w:r>
        <w:rPr>
          <w:u w:val="single"/>
        </w:rPr>
        <w:t xml:space="preserve">revolving loan</w:t>
      </w:r>
      <w:r>
        <w:t xml:space="preserve"> account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fees deposited in the account as provided by Section </w:t>
      </w:r>
      <w:r>
        <w:rPr>
          <w:u w:val="single"/>
        </w:rPr>
        <w:t xml:space="preserve">133.102(e)(9)</w:t>
      </w:r>
      <w:r>
        <w:t xml:space="preserve"> [</w:t>
      </w:r>
      <w:r>
        <w:rPr>
          <w:strike/>
        </w:rPr>
        <w:t xml:space="preserve">133.102(e)(11)</w:t>
      </w:r>
      <w:r>
        <w:t xml:space="preserve">],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on loans made under Section 411.4015;</w:t>
      </w:r>
      <w:r>
        <w:t xml:space="preserve"> </w:t>
      </w:r>
      <w:r>
        <w:t xml:space="preserve">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notwithstanding Section 404.071, all interest attributable to money held in the account.</w:t>
      </w:r>
    </w:p>
    <w:p w:rsidR="003F3435" w:rsidRDefault="0032493E">
      <w:pPr>
        <w:spacing w:line="480" w:lineRule="auto"/>
        <w:ind w:firstLine="720"/>
        <w:jc w:val="both"/>
      </w:pPr>
      <w:r>
        <w:t xml:space="preserve">(c)</w:t>
      </w:r>
      <w:r xml:space="preserve">
        <w:t> </w:t>
      </w:r>
      <w:r xml:space="preserve">
        <w:t> </w:t>
      </w:r>
      <w:r>
        <w:t xml:space="preserve">Money in the account may be </w:t>
      </w:r>
      <w:r>
        <w:rPr>
          <w:u w:val="single"/>
        </w:rPr>
        <w:t xml:space="preserve">used only for loans made under this subchapter</w:t>
      </w:r>
      <w:r>
        <w:t xml:space="preserve"> [</w:t>
      </w:r>
      <w:r>
        <w:rPr>
          <w:strike/>
        </w:rPr>
        <w:t xml:space="preserve">appropriated to the department for the purposes described by Section 411.402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w:t>
      </w:r>
      <w:r xml:space="preserve">
        <w:tab wTab="150" tlc="none" cTlc="0"/>
      </w:r>
      <w:r>
        <w:t xml:space="preserve">0.2581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w:t>
      </w:r>
      <w:r xml:space="preserve">
        <w:tab wTab="150" tlc="none" cTlc="0"/>
      </w:r>
      <w:r>
        <w:t xml:space="preserve">0.5507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w:t>
      </w:r>
      <w:r xml:space="preserve">
        <w:tab wTab="150" tlc="none" cTlc="0"/>
      </w:r>
      <w:r>
        <w:t xml:space="preserve">2.1683 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law enforcement officers standards and education</w:t>
      </w:r>
      <w:r xml:space="preserve">
        <w:tab wTab="150" tlc="none" cTlc="0"/>
      </w:r>
      <w:r>
        <w:t xml:space="preserve">5.0034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 and custodial officer supplemental retirement fund</w:t>
      </w:r>
      <w:r xml:space="preserve">
        <w:tab wTab="150" tlc="none" cTlc="0"/>
      </w:r>
      <w:r>
        <w:t xml:space="preserve">11.1426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w:t>
      </w:r>
      <w:r xml:space="preserve">
        <w:tab wTab="150" tlc="none" cTlc="0"/>
      </w:r>
      <w:r>
        <w:t xml:space="preserve">12.5537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r xml:space="preserve">
        <w:tab wTab="150" tlc="none" cTlc="0"/>
      </w:r>
      <w:r>
        <w:t xml:space="preserve">1.2090 percent;</w:t>
      </w:r>
    </w:p>
    <w:p w:rsidR="003F3435" w:rsidRDefault="0032493E">
      <w:pPr>
        <w:spacing w:line="480" w:lineRule="auto"/>
        <w:ind w:firstLine="1440"/>
        <w:jc w:val="both"/>
      </w:pPr>
      <w:r>
        <w:t xml:space="preserve">(8)</w:t>
      </w:r>
      <w:r xml:space="preserve">
        <w:t> </w:t>
      </w:r>
      <w:r xml:space="preserve">
        <w:t> </w:t>
      </w:r>
      <w:r>
        <w:t xml:space="preserve">compensation to victims of crime fund</w:t>
      </w:r>
    </w:p>
    <w:p w:rsidR="003F3435" w:rsidRDefault="0032493E">
      <w:pPr>
        <w:spacing w:line="480" w:lineRule="auto"/>
        <w:jc w:val="both"/>
        <w:tabs>
          <w:tab w:val="right" w:leader="none" w:pos="9350"/>
        </w:tabs>
      </w:pPr>
      <w:r xml:space="preserve">
        <w:tab wTab="150" tlc="none" cTlc="0"/>
      </w:r>
      <w:r>
        <w:t xml:space="preserve">37.6338 percent;</w:t>
      </w:r>
    </w:p>
    <w:p w:rsidR="003F3435" w:rsidRDefault="0032493E">
      <w:pPr>
        <w:spacing w:line="480" w:lineRule="auto"/>
        <w:ind w:firstLine="1440"/>
        <w:jc w:val="both"/>
        <w:tabs>
          <w:tab w:val="right" w:leader="none" w:pos="9350"/>
        </w:tabs>
      </w:pPr>
      <w:r>
        <w:t xml:space="preserve">(9)</w:t>
      </w:r>
      <w:r xml:space="preserve">
        <w:t> </w:t>
      </w:r>
      <w:r xml:space="preserve">
        <w:t> </w:t>
      </w:r>
      <w:r>
        <w:t xml:space="preserve">emergency radio infrastructure </w:t>
      </w:r>
      <w:r>
        <w:rPr>
          <w:u w:val="single"/>
        </w:rPr>
        <w:t xml:space="preserve">revolving loan</w:t>
      </w:r>
      <w:r>
        <w:t xml:space="preserve"> account</w:t>
      </w:r>
      <w:r xml:space="preserve">
        <w:tab wTab="150" tlc="none" cTlc="0"/>
      </w:r>
      <w:r>
        <w:t xml:space="preserve">5.5904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fund</w:t>
      </w:r>
    </w:p>
    <w:p w:rsidR="003F3435" w:rsidRDefault="0032493E">
      <w:pPr>
        <w:spacing w:line="480" w:lineRule="auto"/>
        <w:jc w:val="both"/>
        <w:tabs>
          <w:tab w:val="right" w:leader="none" w:pos="9350"/>
        </w:tabs>
      </w:pPr>
      <w:r xml:space="preserve">
        <w:tab wTab="150" tlc="none" cTlc="0"/>
      </w:r>
      <w:r>
        <w:t xml:space="preserve">4.8362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Account</w:t>
      </w:r>
    </w:p>
    <w:p w:rsidR="003F3435" w:rsidRDefault="0032493E">
      <w:pPr>
        <w:spacing w:line="480" w:lineRule="auto"/>
        <w:jc w:val="both"/>
        <w:tabs>
          <w:tab w:val="right" w:leader="none" w:pos="9350"/>
        </w:tabs>
      </w:pPr>
      <w:r xml:space="preserve">
        <w:tab wTab="150" tlc="none" cTlc="0"/>
      </w:r>
      <w:r>
        <w:t xml:space="preserve">1.2090 percent; and</w:t>
      </w:r>
    </w:p>
    <w:p w:rsidR="003F3435" w:rsidRDefault="0032493E">
      <w:pPr>
        <w:spacing w:line="480" w:lineRule="auto"/>
        <w:ind w:firstLine="1440"/>
        <w:jc w:val="both"/>
        <w:tabs>
          <w:tab w:val="right" w:leader="none" w:pos="9350"/>
        </w:tabs>
      </w:pPr>
      <w:r>
        <w:t xml:space="preserve">(12)</w:t>
      </w:r>
      <w:r xml:space="preserve">
        <w:t> </w:t>
      </w:r>
      <w:r xml:space="preserve">
        <w:t> </w:t>
      </w:r>
      <w:r>
        <w:t xml:space="preserve">fair defense account</w:t>
      </w:r>
      <w:r xml:space="preserve">
        <w:tab wTab="150" tlc="none" cTlc="0"/>
      </w:r>
      <w:r>
        <w:t xml:space="preserve">17.8448 percent.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On the effective date of this Act, all money in the emergency radio infrastructure account is transferred to the emergency radio infrastructure revolving loan account under Section 411.403, Government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