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86R10587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arrest of a person for a violation of a condition of community supervision based on certain drug test results.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42A.751, Code of Criminal Procedure,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the judge may not issue a warrant for a violation of a condition of community supervision solely because the results of a drug test taken by the defendant indicated that tetrahydrocannabinol or cannabidiol was present in the body of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