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86R8832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 Bernal</w:t>
      </w:r>
      <w:r xml:space="preserve">
        <w:tab wTab="150" tlc="none" cTlc="0"/>
      </w:r>
      <w:r>
        <w:t xml:space="preserve">H.B.</w:t>
      </w:r>
      <w:r xml:space="preserve">
        <w:t> </w:t>
      </w:r>
      <w:r>
        <w:t xml:space="preserve">No.</w:t>
      </w:r>
      <w:r xml:space="preserve">
        <w:t> </w:t>
      </w:r>
      <w:r>
        <w:t xml:space="preserve">2991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disciplinary alternatives to suspension by a school district and the creation of the restorative justice coordinating council.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37.0013, Education Code, is amended to read as follows:</w:t>
      </w:r>
    </w:p>
    <w:p w:rsidR="003F3435" w:rsidRDefault="0032493E">
      <w:pPr>
        <w:spacing w:line="480" w:lineRule="auto"/>
        <w:ind w:firstLine="720"/>
        <w:jc w:val="both"/>
      </w:pPr>
      <w:r>
        <w:t xml:space="preserve">Sec.</w:t>
      </w:r>
      <w:r xml:space="preserve">
        <w:t> </w:t>
      </w:r>
      <w:r>
        <w:t xml:space="preserve">37.0013.</w:t>
      </w:r>
      <w:r xml:space="preserve">
        <w:t> </w:t>
      </w:r>
      <w:r xml:space="preserve">
        <w:t> </w:t>
      </w:r>
      <w:r>
        <w:t xml:space="preserve">POSITIVE BEHAVIOR </w:t>
      </w:r>
      <w:r>
        <w:rPr>
          <w:u w:val="single"/>
        </w:rPr>
        <w:t xml:space="preserve">AND RESTORATIVE JUSTICE</w:t>
      </w:r>
      <w:r>
        <w:t xml:space="preserve"> </w:t>
      </w:r>
      <w:r>
        <w:t xml:space="preserve">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37.0013,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Each school district and open-enrollment charter school </w:t>
      </w:r>
      <w:r>
        <w:rPr>
          <w:u w:val="single"/>
        </w:rPr>
        <w:t xml:space="preserve">shall</w:t>
      </w:r>
      <w:r>
        <w:t xml:space="preserve"> [</w:t>
      </w:r>
      <w:r>
        <w:rPr>
          <w:strike/>
        </w:rPr>
        <w:t xml:space="preserve">may</w:t>
      </w:r>
      <w:r>
        <w:t xml:space="preserve">] develop and implement a program, in consultation with campus behavior coordinators employed by the district or school and representatives of a regional education service center, </w:t>
      </w:r>
      <w:r>
        <w:rPr>
          <w:u w:val="single"/>
        </w:rPr>
        <w:t xml:space="preserve">through which the district or school may provide an</w:t>
      </w:r>
      <w:r>
        <w:t xml:space="preserve"> </w:t>
      </w:r>
      <w:r>
        <w:t xml:space="preserve">[</w:t>
      </w:r>
      <w:r>
        <w:rPr>
          <w:strike/>
        </w:rPr>
        <w:t xml:space="preserve">that provides a disciplinary</w:t>
      </w:r>
      <w:r>
        <w:t xml:space="preserve">] alternative </w:t>
      </w:r>
      <w:r>
        <w:rPr>
          <w:u w:val="single"/>
        </w:rPr>
        <w:t xml:space="preserve">to suspension</w:t>
      </w:r>
      <w:r>
        <w:t xml:space="preserve"> </w:t>
      </w:r>
      <w:r>
        <w:t xml:space="preserve">for a student enrolled in </w:t>
      </w:r>
      <w:r>
        <w:rPr>
          <w:u w:val="single"/>
        </w:rPr>
        <w:t xml:space="preserve">any</w:t>
      </w:r>
      <w:r>
        <w:t xml:space="preserve"> [</w:t>
      </w:r>
      <w:r>
        <w:rPr>
          <w:strike/>
        </w:rPr>
        <w:t xml:space="preserve">a</w:t>
      </w:r>
      <w:r>
        <w:t xml:space="preserve">] grade level [</w:t>
      </w:r>
      <w:r>
        <w:rPr>
          <w:strike/>
        </w:rPr>
        <w:t xml:space="preserve">below grade three</w:t>
      </w:r>
      <w:r>
        <w:t xml:space="preserve">] who engages in conduct described by Section 37.005(a)</w:t>
      </w:r>
      <w:r>
        <w:rPr>
          <w:u w:val="single"/>
        </w:rPr>
        <w:t xml:space="preserve">, including conduct that violates a penal law of this state</w:t>
      </w:r>
      <w:r>
        <w:t xml:space="preserve"> [</w:t>
      </w:r>
      <w:r>
        <w:rPr>
          <w:strike/>
        </w:rPr>
        <w:t xml:space="preserve">and is not subject to Section 37.005(c)</w:t>
      </w:r>
      <w:r>
        <w:t xml:space="preserve">]. The program must:</w:t>
      </w:r>
    </w:p>
    <w:p w:rsidR="003F3435" w:rsidRDefault="0032493E">
      <w:pPr>
        <w:spacing w:line="480" w:lineRule="auto"/>
        <w:ind w:firstLine="1440"/>
        <w:jc w:val="both"/>
      </w:pPr>
      <w:r>
        <w:t xml:space="preserve">(1)</w:t>
      </w:r>
      <w:r xml:space="preserve">
        <w:t> </w:t>
      </w:r>
      <w:r xml:space="preserve">
        <w:t> </w:t>
      </w:r>
      <w:r>
        <w:t xml:space="preserve">be age-appropriate and research-based;</w:t>
      </w:r>
    </w:p>
    <w:p w:rsidR="003F3435" w:rsidRDefault="0032493E">
      <w:pPr>
        <w:spacing w:line="480" w:lineRule="auto"/>
        <w:ind w:firstLine="1440"/>
        <w:jc w:val="both"/>
      </w:pPr>
      <w:r>
        <w:t xml:space="preserve">(2)</w:t>
      </w:r>
      <w:r xml:space="preserve">
        <w:t> </w:t>
      </w:r>
      <w:r xml:space="preserve">
        <w:t> </w:t>
      </w:r>
      <w:r>
        <w:t xml:space="preserve">provide models for positive behavior;</w:t>
      </w:r>
    </w:p>
    <w:p w:rsidR="003F3435" w:rsidRDefault="0032493E">
      <w:pPr>
        <w:spacing w:line="480" w:lineRule="auto"/>
        <w:ind w:firstLine="1440"/>
        <w:jc w:val="both"/>
      </w:pPr>
      <w:r>
        <w:t xml:space="preserve">(3)</w:t>
      </w:r>
      <w:r xml:space="preserve">
        <w:t> </w:t>
      </w:r>
      <w:r xml:space="preserve">
        <w:t> </w:t>
      </w:r>
      <w:r>
        <w:t xml:space="preserve">promote a positive school environment;</w:t>
      </w:r>
    </w:p>
    <w:p w:rsidR="003F3435" w:rsidRDefault="0032493E">
      <w:pPr>
        <w:spacing w:line="480" w:lineRule="auto"/>
        <w:ind w:firstLine="1440"/>
        <w:jc w:val="both"/>
      </w:pPr>
      <w:r>
        <w:t xml:space="preserve">(4)</w:t>
      </w:r>
      <w:r xml:space="preserve">
        <w:t> </w:t>
      </w:r>
      <w:r xml:space="preserve">
        <w:t> </w:t>
      </w:r>
      <w:r>
        <w:t xml:space="preserve">provide alternative disciplinary courses of action that do not rely on the use of in-school suspension, out-of-school suspension, or placement in a disciplinary alternative education program to manage student behavior; and</w:t>
      </w:r>
    </w:p>
    <w:p w:rsidR="003F3435" w:rsidRDefault="0032493E">
      <w:pPr>
        <w:spacing w:line="480" w:lineRule="auto"/>
        <w:ind w:firstLine="1440"/>
        <w:jc w:val="both"/>
      </w:pPr>
      <w:r>
        <w:t xml:space="preserve">(5)</w:t>
      </w:r>
      <w:r xml:space="preserve">
        <w:t> </w:t>
      </w:r>
      <w:r xml:space="preserve">
        <w:t> </w:t>
      </w:r>
      <w:r>
        <w:t xml:space="preserve">provide behavior management strategies, including:</w:t>
      </w:r>
    </w:p>
    <w:p w:rsidR="003F3435" w:rsidRDefault="0032493E">
      <w:pPr>
        <w:spacing w:line="480" w:lineRule="auto"/>
        <w:ind w:firstLine="2160"/>
        <w:jc w:val="both"/>
      </w:pPr>
      <w:r>
        <w:t xml:space="preserve">(A)</w:t>
      </w:r>
      <w:r xml:space="preserve">
        <w:t> </w:t>
      </w:r>
      <w:r xml:space="preserve">
        <w:t> </w:t>
      </w:r>
      <w:r>
        <w:t xml:space="preserve">positive behavioral intervention and support;</w:t>
      </w:r>
    </w:p>
    <w:p w:rsidR="003F3435" w:rsidRDefault="0032493E">
      <w:pPr>
        <w:spacing w:line="480" w:lineRule="auto"/>
        <w:ind w:firstLine="2160"/>
        <w:jc w:val="both"/>
      </w:pPr>
      <w:r>
        <w:t xml:space="preserve">(B)</w:t>
      </w:r>
      <w:r xml:space="preserve">
        <w:t> </w:t>
      </w:r>
      <w:r xml:space="preserve">
        <w:t> </w:t>
      </w:r>
      <w:r>
        <w:t xml:space="preserve">trauma-informed practices;</w:t>
      </w:r>
    </w:p>
    <w:p w:rsidR="003F3435" w:rsidRDefault="0032493E">
      <w:pPr>
        <w:spacing w:line="480" w:lineRule="auto"/>
        <w:ind w:firstLine="2160"/>
        <w:jc w:val="both"/>
      </w:pPr>
      <w:r>
        <w:t xml:space="preserve">(C)</w:t>
      </w:r>
      <w:r xml:space="preserve">
        <w:t> </w:t>
      </w:r>
      <w:r xml:space="preserve">
        <w:t> </w:t>
      </w:r>
      <w:r>
        <w:t xml:space="preserve">social and emotional learning;</w:t>
      </w:r>
    </w:p>
    <w:p w:rsidR="003F3435" w:rsidRDefault="0032493E">
      <w:pPr>
        <w:spacing w:line="480" w:lineRule="auto"/>
        <w:ind w:firstLine="2160"/>
        <w:jc w:val="both"/>
      </w:pPr>
      <w:r>
        <w:t xml:space="preserve">(D)</w:t>
      </w:r>
      <w:r xml:space="preserve">
        <w:t> </w:t>
      </w:r>
      <w:r xml:space="preserve">
        <w:t> </w:t>
      </w:r>
      <w:r>
        <w:t xml:space="preserve">a referral for services, as necessary; and</w:t>
      </w:r>
    </w:p>
    <w:p w:rsidR="003F3435" w:rsidRDefault="0032493E">
      <w:pPr>
        <w:spacing w:line="480" w:lineRule="auto"/>
        <w:ind w:firstLine="2160"/>
        <w:jc w:val="both"/>
      </w:pPr>
      <w:r>
        <w:t xml:space="preserve">(E)</w:t>
      </w:r>
      <w:r xml:space="preserve">
        <w:t> </w:t>
      </w:r>
      <w:r xml:space="preserve">
        <w:t> </w:t>
      </w:r>
      <w:r>
        <w:t xml:space="preserve">restorative </w:t>
      </w:r>
      <w:r>
        <w:rPr>
          <w:u w:val="single"/>
        </w:rPr>
        <w:t xml:space="preserve">justice</w:t>
      </w:r>
      <w:r>
        <w:t xml:space="preserve"> practices.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this section, "restorative justice practices" means practices that emphasize repairing harm caused by a person's conduct to another person or to the community. </w:t>
      </w:r>
      <w:r>
        <w:rPr>
          <w:u w:val="single"/>
        </w:rPr>
        <w:t xml:space="preserve"> </w:t>
      </w:r>
      <w:r>
        <w:rPr>
          <w:u w:val="single"/>
        </w:rPr>
        <w:t xml:space="preserve">The term includes a victim-initiated conference, a family group conference, a restorative circle, a community conference, or any other victim-centered practice.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37, Education Code, is amended by adding Subchapter H to read as follows:</w:t>
      </w:r>
    </w:p>
    <w:p w:rsidR="003F3435" w:rsidRDefault="0032493E">
      <w:pPr>
        <w:spacing w:line="480" w:lineRule="auto"/>
        <w:jc w:val="center"/>
      </w:pPr>
      <w:r>
        <w:rPr>
          <w:u w:val="single"/>
        </w:rPr>
        <w:t xml:space="preserve">SUBCHAPTER H. RESTORATIVE JUSTICE COORDINATING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37.251.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"Council" means the restorative justice coordinating council established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"Restorative justice" means an approach to justice that emphasizes repairing harm caused by a person's conduct to another person or to the community.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37.252.</w:t>
      </w:r>
      <w:r>
        <w:rPr>
          <w:u w:val="single"/>
        </w:rPr>
        <w:t xml:space="preserve"> </w:t>
      </w:r>
      <w:r>
        <w:rPr>
          <w:u w:val="single"/>
        </w:rPr>
        <w:t xml:space="preserve"> </w:t>
      </w:r>
      <w:r>
        <w:rPr>
          <w:u w:val="single"/>
        </w:rPr>
        <w:t xml:space="preserve">ESTABLISHMENT; PURPOSES. </w:t>
      </w:r>
      <w:r>
        <w:rPr>
          <w:u w:val="single"/>
        </w:rPr>
        <w:t xml:space="preserve"> </w:t>
      </w:r>
      <w:r>
        <w:rPr>
          <w:u w:val="single"/>
        </w:rPr>
        <w:t xml:space="preserve">The restorative justice coordinating council is established to assist the agency and school districts in developing and delivering restorative justice programs and training, including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serving as a central repository for restorative justice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technical assistance to school districts in providing or developing restorative justice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37.253.</w:t>
      </w:r>
      <w:r>
        <w:rPr>
          <w:u w:val="single"/>
        </w:rPr>
        <w:t xml:space="preserve"> </w:t>
      </w:r>
      <w:r>
        <w:rPr>
          <w:u w:val="single"/>
        </w:rPr>
        <w:t xml:space="preserve"> </w:t>
      </w:r>
      <w:r>
        <w:rPr>
          <w:u w:val="single"/>
        </w:rPr>
        <w:t xml:space="preserve">COUNCIL MEMBERS; TERMS.  (a) </w:t>
      </w:r>
      <w:r>
        <w:rPr>
          <w:u w:val="single"/>
        </w:rPr>
        <w:t xml:space="preserve"> </w:t>
      </w:r>
      <w:r>
        <w:rPr>
          <w:u w:val="single"/>
        </w:rPr>
        <w:t xml:space="preserve">The council consists of 15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representing the agency, appointed by the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representing a regional education service center, appointed by the commissioner;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representing public school educators, who must include a classroom teacher, a principal, and a superintendent, appointed by the commissioner;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who is a victim's advocate with experience in restorative justice practices, appointed by the chair of the Texas Judicial Council;</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representing a statewide nonprofit organization with expertise in restorative justice policy, appointed by the chair of the Texas Judicial Council;</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three members who are restorative justice practitioners, appointed by the chair of the Texas Judicial Council;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member representing the Texas Department of Criminal Justice, appointed by the executive director of the department;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member representing the Board of Pardons and Paroles, appointed by the presiding officer of the board;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 member representing the Texas Juvenile Justice Department, appointed by the executive director of the department;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two members who are district, county, or municipal court judges or justices of the peace, appointed by the chair of the Texas Judicial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council member shall serve a two-year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37.254.</w:t>
      </w:r>
      <w:r>
        <w:rPr>
          <w:u w:val="single"/>
        </w:rPr>
        <w:t xml:space="preserve"> </w:t>
      </w:r>
      <w:r>
        <w:rPr>
          <w:u w:val="single"/>
        </w:rPr>
        <w:t xml:space="preserve"> </w:t>
      </w:r>
      <w:r>
        <w:rPr>
          <w:u w:val="single"/>
        </w:rPr>
        <w:t xml:space="preserve">RESTORATIVE JUSTICE DATABASE.  (a) </w:t>
      </w:r>
      <w:r>
        <w:rPr>
          <w:u w:val="single"/>
        </w:rPr>
        <w:t xml:space="preserve"> </w:t>
      </w:r>
      <w:r>
        <w:rPr>
          <w:u w:val="single"/>
        </w:rPr>
        <w:t xml:space="preserve">The council shall develop and maintain a database of restorative justice programs used by school districts in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council shall review and, if necessary, update the database at least once each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37.255.</w:t>
      </w:r>
      <w:r>
        <w:rPr>
          <w:u w:val="single"/>
        </w:rPr>
        <w:t xml:space="preserve"> </w:t>
      </w:r>
      <w:r>
        <w:rPr>
          <w:u w:val="single"/>
        </w:rPr>
        <w:t xml:space="preserve"> </w:t>
      </w:r>
      <w:r>
        <w:rPr>
          <w:u w:val="single"/>
        </w:rPr>
        <w:t xml:space="preserve">REPORT.  Not later than December 1 of each even-numbered year, the council shall submit to the governor, the lieutenant governor, and the speaker of the house of representatives a report on the council's activities in the preceding biennium and any recommendations for legislative or other action.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37.0013, Education Code, as amended by 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Not later than December 1, 2019, the appropriate appointing authorities shall appoint the members of the restorative justice coordinating council established under Subchapter H, Chapter 37,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2020, the restorative justice coordinating council shall develop the restorative justice database required by Section 37.254, Education Code, as added by this Act.</w:t>
      </w:r>
    </w:p>
    <w:p w:rsidR="003F3435" w:rsidRDefault="0032493E">
      <w:pPr>
        <w:spacing w:line="480" w:lineRule="auto"/>
        <w:ind w:firstLine="720"/>
        <w:jc w:val="both"/>
      </w:pPr>
      <w:r>
        <w:t xml:space="preserve">(c)</w:t>
      </w:r>
      <w:r xml:space="preserve">
        <w:t> </w:t>
      </w:r>
      <w:r xml:space="preserve">
        <w:t> </w:t>
      </w:r>
      <w:r>
        <w:t xml:space="preserve">Not later than December 1, 2020, the restorative justice coordinating council shall submit its initial report required under Section 37.255, Education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