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86R30587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3040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3040:</w:t>
      </w: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C.S.H.B.</w:t>
      </w:r>
      <w:r xml:space="preserve">
        <w:t> </w:t>
      </w:r>
      <w:r>
        <w:t xml:space="preserve">No.</w:t>
      </w:r>
      <w:r xml:space="preserve">
        <w:t> </w:t>
      </w:r>
      <w:r>
        <w:t xml:space="preserve">3040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interim study by the Texas Commission on Judicial Selection regarding the method by which certain trial and appellate judges are selected.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COMMISSION; STUDY.  (a)  The Texas Commission on Judicial Selection is established to study and review the method by which the following judges and justices are selected for office in this state:</w:t>
      </w:r>
    </w:p>
    <w:p w:rsidR="003F3435" w:rsidRDefault="0032493E">
      <w:pPr>
        <w:spacing w:line="480" w:lineRule="auto"/>
        <w:ind w:firstLine="1440"/>
        <w:jc w:val="both"/>
      </w:pPr>
      <w:r>
        <w:t xml:space="preserve">(1)</w:t>
      </w:r>
      <w:r xml:space="preserve">
        <w:t> </w:t>
      </w:r>
      <w:r xml:space="preserve">
        <w:t> </w:t>
      </w:r>
      <w:r>
        <w:t xml:space="preserve">statutory county court judges, including probate court judges;</w:t>
      </w:r>
    </w:p>
    <w:p w:rsidR="003F3435" w:rsidRDefault="0032493E">
      <w:pPr>
        <w:spacing w:line="480" w:lineRule="auto"/>
        <w:ind w:firstLine="1440"/>
        <w:jc w:val="both"/>
      </w:pPr>
      <w:r>
        <w:t xml:space="preserve">(2)</w:t>
      </w:r>
      <w:r xml:space="preserve">
        <w:t> </w:t>
      </w:r>
      <w:r xml:space="preserve">
        <w:t> </w:t>
      </w:r>
      <w:r>
        <w:t xml:space="preserve">district judges;</w:t>
      </w:r>
    </w:p>
    <w:p w:rsidR="003F3435" w:rsidRDefault="0032493E">
      <w:pPr>
        <w:spacing w:line="480" w:lineRule="auto"/>
        <w:ind w:firstLine="1440"/>
        <w:jc w:val="both"/>
      </w:pPr>
      <w:r>
        <w:t xml:space="preserve">(3)</w:t>
      </w:r>
      <w:r xml:space="preserve">
        <w:t> </w:t>
      </w:r>
      <w:r xml:space="preserve">
        <w:t> </w:t>
      </w:r>
      <w:r>
        <w:t xml:space="preserve">justices of the courts of appeals;</w:t>
      </w:r>
    </w:p>
    <w:p w:rsidR="003F3435" w:rsidRDefault="0032493E">
      <w:pPr>
        <w:spacing w:line="480" w:lineRule="auto"/>
        <w:ind w:firstLine="1440"/>
        <w:jc w:val="both"/>
      </w:pPr>
      <w:r>
        <w:t xml:space="preserve">(4)</w:t>
      </w:r>
      <w:r xml:space="preserve">
        <w:t> </w:t>
      </w:r>
      <w:r xml:space="preserve">
        <w:t> </w:t>
      </w:r>
      <w:r>
        <w:t xml:space="preserve">judges of the court of criminal appeals; and</w:t>
      </w:r>
    </w:p>
    <w:p w:rsidR="003F3435" w:rsidRDefault="0032493E">
      <w:pPr>
        <w:spacing w:line="480" w:lineRule="auto"/>
        <w:ind w:firstLine="1440"/>
        <w:jc w:val="both"/>
      </w:pPr>
      <w:r>
        <w:t xml:space="preserve">(5)</w:t>
      </w:r>
      <w:r xml:space="preserve">
        <w:t> </w:t>
      </w:r>
      <w:r xml:space="preserve">
        <w:t> </w:t>
      </w:r>
      <w:r>
        <w:t xml:space="preserve">justices of the supreme court.</w:t>
      </w:r>
    </w:p>
    <w:p w:rsidR="003F3435" w:rsidRDefault="0032493E">
      <w:pPr>
        <w:spacing w:line="480" w:lineRule="auto"/>
        <w:ind w:firstLine="720"/>
        <w:jc w:val="both"/>
      </w:pPr>
      <w:r>
        <w:t xml:space="preserve">(b)</w:t>
      </w:r>
      <w:r xml:space="preserve">
        <w:t> </w:t>
      </w:r>
      <w:r xml:space="preserve">
        <w:t> </w:t>
      </w:r>
      <w:r>
        <w:t xml:space="preserve">The study conducted under this section must consider:</w:t>
      </w:r>
    </w:p>
    <w:p w:rsidR="003F3435" w:rsidRDefault="0032493E">
      <w:pPr>
        <w:spacing w:line="480" w:lineRule="auto"/>
        <w:ind w:firstLine="1440"/>
        <w:jc w:val="both"/>
      </w:pPr>
      <w:r>
        <w:t xml:space="preserve">(1)</w:t>
      </w:r>
      <w:r xml:space="preserve">
        <w:t> </w:t>
      </w:r>
      <w:r xml:space="preserve">
        <w:t> </w:t>
      </w:r>
      <w:r>
        <w:t xml:space="preserve">the fairness, effectiveness, and desirability of selecting a judicial officer described in Subsection (a) of this section through partisan elections;</w:t>
      </w:r>
    </w:p>
    <w:p w:rsidR="003F3435" w:rsidRDefault="0032493E">
      <w:pPr>
        <w:spacing w:line="480" w:lineRule="auto"/>
        <w:ind w:firstLine="1440"/>
        <w:jc w:val="both"/>
      </w:pPr>
      <w:r>
        <w:t xml:space="preserve">(2)</w:t>
      </w:r>
      <w:r xml:space="preserve">
        <w:t> </w:t>
      </w:r>
      <w:r xml:space="preserve">
        <w:t> </w:t>
      </w:r>
      <w:r>
        <w:t xml:space="preserve">the fairness, effectiveness, and desirability of judicial selection methods proposed or adopted by other states;</w:t>
      </w:r>
    </w:p>
    <w:p w:rsidR="003F3435" w:rsidRDefault="0032493E">
      <w:pPr>
        <w:spacing w:line="480" w:lineRule="auto"/>
        <w:ind w:firstLine="1440"/>
        <w:jc w:val="both"/>
      </w:pPr>
      <w:r>
        <w:t xml:space="preserve">(3)</w:t>
      </w:r>
      <w:r xml:space="preserve">
        <w:t> </w:t>
      </w:r>
      <w:r xml:space="preserve">
        <w:t> </w:t>
      </w:r>
      <w:r>
        <w:t xml:space="preserve">the relative merits of alternative methods for selecting a judicial officer described in Subsection (a) of this section, including:</w:t>
      </w:r>
    </w:p>
    <w:p w:rsidR="003F3435" w:rsidRDefault="0032493E">
      <w:pPr>
        <w:spacing w:line="480" w:lineRule="auto"/>
        <w:ind w:firstLine="2160"/>
        <w:jc w:val="both"/>
      </w:pPr>
      <w:r>
        <w:t xml:space="preserve">(A)</w:t>
      </w:r>
      <w:r xml:space="preserve">
        <w:t> </w:t>
      </w:r>
      <w:r xml:space="preserve">
        <w:t> </w:t>
      </w:r>
      <w:r>
        <w:t xml:space="preserve">lifetime appointment;</w:t>
      </w:r>
    </w:p>
    <w:p w:rsidR="003F3435" w:rsidRDefault="0032493E">
      <w:pPr>
        <w:spacing w:line="480" w:lineRule="auto"/>
        <w:ind w:firstLine="2160"/>
        <w:jc w:val="both"/>
      </w:pPr>
      <w:r>
        <w:t xml:space="preserve">(B)</w:t>
      </w:r>
      <w:r xml:space="preserve">
        <w:t> </w:t>
      </w:r>
      <w:r xml:space="preserve">
        <w:t> </w:t>
      </w:r>
      <w:r>
        <w:t xml:space="preserve">appointment for a term;</w:t>
      </w:r>
    </w:p>
    <w:p w:rsidR="003F3435" w:rsidRDefault="0032493E">
      <w:pPr>
        <w:spacing w:line="480" w:lineRule="auto"/>
        <w:ind w:firstLine="2160"/>
        <w:jc w:val="both"/>
      </w:pPr>
      <w:r>
        <w:t xml:space="preserve">(C)</w:t>
      </w:r>
      <w:r xml:space="preserve">
        <w:t> </w:t>
      </w:r>
      <w:r xml:space="preserve">
        <w:t> </w:t>
      </w:r>
      <w:r>
        <w:t xml:space="preserve">appointment for a term, followed by a partisan election;</w:t>
      </w:r>
    </w:p>
    <w:p w:rsidR="003F3435" w:rsidRDefault="0032493E">
      <w:pPr>
        <w:spacing w:line="480" w:lineRule="auto"/>
        <w:ind w:firstLine="2160"/>
        <w:jc w:val="both"/>
      </w:pPr>
      <w:r>
        <w:t xml:space="preserve">(D)</w:t>
      </w:r>
      <w:r xml:space="preserve">
        <w:t> </w:t>
      </w:r>
      <w:r xml:space="preserve">
        <w:t> </w:t>
      </w:r>
      <w:r>
        <w:t xml:space="preserve">appointment for a term, followed by a nonpartisan election;</w:t>
      </w:r>
    </w:p>
    <w:p w:rsidR="003F3435" w:rsidRDefault="0032493E">
      <w:pPr>
        <w:spacing w:line="480" w:lineRule="auto"/>
        <w:ind w:firstLine="2160"/>
        <w:jc w:val="both"/>
      </w:pPr>
      <w:r>
        <w:t xml:space="preserve">(E)</w:t>
      </w:r>
      <w:r xml:space="preserve">
        <w:t> </w:t>
      </w:r>
      <w:r xml:space="preserve">
        <w:t> </w:t>
      </w:r>
      <w:r>
        <w:t xml:space="preserve">appointment for a term, followed by a nonpartisan retention election;</w:t>
      </w:r>
    </w:p>
    <w:p w:rsidR="003F3435" w:rsidRDefault="0032493E">
      <w:pPr>
        <w:spacing w:line="480" w:lineRule="auto"/>
        <w:ind w:firstLine="2160"/>
        <w:jc w:val="both"/>
      </w:pPr>
      <w:r>
        <w:t xml:space="preserve">(F)</w:t>
      </w:r>
      <w:r xml:space="preserve">
        <w:t> </w:t>
      </w:r>
      <w:r xml:space="preserve">
        <w:t> </w:t>
      </w:r>
      <w:r>
        <w:t xml:space="preserve">partisan election for an open seat, followed by a nonpartisan retention election for incumbents; and</w:t>
      </w:r>
    </w:p>
    <w:p w:rsidR="003F3435" w:rsidRDefault="0032493E">
      <w:pPr>
        <w:spacing w:line="480" w:lineRule="auto"/>
        <w:ind w:firstLine="2160"/>
        <w:jc w:val="both"/>
      </w:pPr>
      <w:r>
        <w:t xml:space="preserve">(G)</w:t>
      </w:r>
      <w:r xml:space="preserve">
        <w:t> </w:t>
      </w:r>
      <w:r xml:space="preserve">
        <w:t> </w:t>
      </w:r>
      <w:r>
        <w:t xml:space="preserve">any other method or combination of methods for selecting a judicial officer described in Subsection (a) of this section; and</w:t>
      </w:r>
    </w:p>
    <w:p w:rsidR="003F3435" w:rsidRDefault="0032493E">
      <w:pPr>
        <w:spacing w:line="480" w:lineRule="auto"/>
        <w:ind w:firstLine="1440"/>
        <w:jc w:val="both"/>
      </w:pPr>
      <w:r>
        <w:t xml:space="preserve">(4)</w:t>
      </w:r>
      <w:r xml:space="preserve">
        <w:t> </w:t>
      </w:r>
      <w:r xml:space="preserve">
        <w:t> </w:t>
      </w:r>
      <w:r>
        <w:t xml:space="preserve">the merits of using a public member board to nominate or assess the qualifications of candidates for judicial office.</w:t>
      </w:r>
    </w:p>
    <w:p w:rsidR="003F3435" w:rsidRDefault="0032493E">
      <w:pPr>
        <w:spacing w:line="480" w:lineRule="auto"/>
        <w:ind w:firstLine="720"/>
        <w:jc w:val="both"/>
      </w:pPr>
      <w:r>
        <w:t xml:space="preserve">(c)</w:t>
      </w:r>
      <w:r xml:space="preserve">
        <w:t> </w:t>
      </w:r>
      <w:r xml:space="preserve">
        <w:t> </w:t>
      </w:r>
      <w:r>
        <w:t xml:space="preserve">The Texas Commission on Judicial Selection consists of 15 members appointed as follows:</w:t>
      </w:r>
    </w:p>
    <w:p w:rsidR="003F3435" w:rsidRDefault="0032493E">
      <w:pPr>
        <w:spacing w:line="480" w:lineRule="auto"/>
        <w:ind w:firstLine="1440"/>
        <w:jc w:val="both"/>
      </w:pPr>
      <w:r>
        <w:t xml:space="preserve">(1)</w:t>
      </w:r>
      <w:r xml:space="preserve">
        <w:t> </w:t>
      </w:r>
      <w:r xml:space="preserve">
        <w:t> </w:t>
      </w:r>
      <w:r>
        <w:t xml:space="preserve">four members appointed by the governor;</w:t>
      </w:r>
    </w:p>
    <w:p w:rsidR="003F3435" w:rsidRDefault="0032493E">
      <w:pPr>
        <w:spacing w:line="480" w:lineRule="auto"/>
        <w:ind w:firstLine="1440"/>
        <w:jc w:val="both"/>
      </w:pPr>
      <w:r>
        <w:t xml:space="preserve">(2)</w:t>
      </w:r>
      <w:r xml:space="preserve">
        <w:t> </w:t>
      </w:r>
      <w:r xml:space="preserve">
        <w:t> </w:t>
      </w:r>
      <w:r>
        <w:t xml:space="preserve">four members appointed by the lieutenant governor, including three senators, with at least:</w:t>
      </w:r>
    </w:p>
    <w:p w:rsidR="003F3435" w:rsidRDefault="0032493E">
      <w:pPr>
        <w:spacing w:line="480" w:lineRule="auto"/>
        <w:ind w:firstLine="2160"/>
        <w:jc w:val="both"/>
      </w:pPr>
      <w:r>
        <w:t xml:space="preserve">(A)</w:t>
      </w:r>
      <w:r xml:space="preserve">
        <w:t> </w:t>
      </w:r>
      <w:r xml:space="preserve">
        <w:t> </w:t>
      </w:r>
      <w:r>
        <w:t xml:space="preserve">one senator who is a member of the political party with which the lieutenant governor is affiliated; and</w:t>
      </w:r>
    </w:p>
    <w:p w:rsidR="003F3435" w:rsidRDefault="0032493E">
      <w:pPr>
        <w:spacing w:line="480" w:lineRule="auto"/>
        <w:ind w:firstLine="2160"/>
        <w:jc w:val="both"/>
      </w:pPr>
      <w:r>
        <w:t xml:space="preserve">(B)</w:t>
      </w:r>
      <w:r xml:space="preserve">
        <w:t> </w:t>
      </w:r>
      <w:r xml:space="preserve">
        <w:t> </w:t>
      </w:r>
      <w:r>
        <w:t xml:space="preserve">one senator who is a member of a political party other than the political party with which the lieutenant governor is affiliated;</w:t>
      </w:r>
    </w:p>
    <w:p w:rsidR="003F3435" w:rsidRDefault="0032493E">
      <w:pPr>
        <w:spacing w:line="480" w:lineRule="auto"/>
        <w:ind w:firstLine="1440"/>
        <w:jc w:val="both"/>
      </w:pPr>
      <w:r>
        <w:t xml:space="preserve">(3)</w:t>
      </w:r>
      <w:r xml:space="preserve">
        <w:t> </w:t>
      </w:r>
      <w:r xml:space="preserve">
        <w:t> </w:t>
      </w:r>
      <w:r>
        <w:t xml:space="preserve">four members appointed by the speaker of the house of representatives, including three members of the house of representatives, with at least:</w:t>
      </w:r>
    </w:p>
    <w:p w:rsidR="003F3435" w:rsidRDefault="0032493E">
      <w:pPr>
        <w:spacing w:line="480" w:lineRule="auto"/>
        <w:ind w:firstLine="2160"/>
        <w:jc w:val="both"/>
      </w:pPr>
      <w:r>
        <w:t xml:space="preserve">(A)</w:t>
      </w:r>
      <w:r xml:space="preserve">
        <w:t> </w:t>
      </w:r>
      <w:r xml:space="preserve">
        <w:t> </w:t>
      </w:r>
      <w:r>
        <w:t xml:space="preserve">one representative who is a member of the political party with which the speaker of the house is affiliated; and</w:t>
      </w:r>
    </w:p>
    <w:p w:rsidR="003F3435" w:rsidRDefault="0032493E">
      <w:pPr>
        <w:spacing w:line="480" w:lineRule="auto"/>
        <w:ind w:firstLine="2160"/>
        <w:jc w:val="both"/>
      </w:pPr>
      <w:r>
        <w:t xml:space="preserve">(B)</w:t>
      </w:r>
      <w:r xml:space="preserve">
        <w:t> </w:t>
      </w:r>
      <w:r xml:space="preserve">
        <w:t> </w:t>
      </w:r>
      <w:r>
        <w:t xml:space="preserve">one representative who is a member of a political party other than the political party with which the speaker of the house is affiliated;</w:t>
      </w:r>
    </w:p>
    <w:p w:rsidR="003F3435" w:rsidRDefault="0032493E">
      <w:pPr>
        <w:spacing w:line="480" w:lineRule="auto"/>
        <w:ind w:firstLine="1440"/>
        <w:jc w:val="both"/>
      </w:pPr>
      <w:r>
        <w:t xml:space="preserve">(4)</w:t>
      </w:r>
      <w:r xml:space="preserve">
        <w:t> </w:t>
      </w:r>
      <w:r xml:space="preserve">
        <w:t> </w:t>
      </w:r>
      <w:r>
        <w:t xml:space="preserve">one member appointed by the chief justice of the Supreme Court of Texas;</w:t>
      </w:r>
    </w:p>
    <w:p w:rsidR="003F3435" w:rsidRDefault="0032493E">
      <w:pPr>
        <w:spacing w:line="480" w:lineRule="auto"/>
        <w:ind w:firstLine="1440"/>
        <w:jc w:val="both"/>
      </w:pPr>
      <w:r>
        <w:t xml:space="preserve">(5)</w:t>
      </w:r>
      <w:r xml:space="preserve">
        <w:t> </w:t>
      </w:r>
      <w:r xml:space="preserve">
        <w:t> </w:t>
      </w:r>
      <w:r>
        <w:t xml:space="preserve">one member appointed by the presiding judge of the Texas Court of Criminal Appeals; and</w:t>
      </w:r>
    </w:p>
    <w:p w:rsidR="003F3435" w:rsidRDefault="0032493E">
      <w:pPr>
        <w:spacing w:line="480" w:lineRule="auto"/>
        <w:ind w:firstLine="1440"/>
        <w:jc w:val="both"/>
      </w:pPr>
      <w:r>
        <w:t xml:space="preserve">(6)</w:t>
      </w:r>
      <w:r xml:space="preserve">
        <w:t> </w:t>
      </w:r>
      <w:r xml:space="preserve">
        <w:t> </w:t>
      </w:r>
      <w:r>
        <w:t xml:space="preserve">one member appointed by the board of directors of the State Bar of Texas.</w:t>
      </w:r>
    </w:p>
    <w:p w:rsidR="003F3435" w:rsidRDefault="0032493E">
      <w:pPr>
        <w:spacing w:line="480" w:lineRule="auto"/>
        <w:ind w:firstLine="720"/>
        <w:jc w:val="both"/>
      </w:pPr>
      <w:r>
        <w:t xml:space="preserve">(d)</w:t>
      </w:r>
      <w:r xml:space="preserve">
        <w:t> </w:t>
      </w:r>
      <w:r xml:space="preserve">
        <w:t> </w:t>
      </w:r>
      <w:r>
        <w:t xml:space="preserve">The governor, lieutenant governor, and speaker of the house of representatives shall coordinate to ensure that the members appointed to the Texas Commission on Judicial Selection reflect, to the extent practicable, the racial, ethnic, and geographic diversity of this state and include individuals who are attorneys and individuals who are not attorneys.</w:t>
      </w:r>
    </w:p>
    <w:p w:rsidR="003F3435" w:rsidRDefault="0032493E">
      <w:pPr>
        <w:spacing w:line="480" w:lineRule="auto"/>
        <w:ind w:firstLine="720"/>
        <w:jc w:val="both"/>
      </w:pPr>
      <w:r>
        <w:t xml:space="preserve">(e)</w:t>
      </w:r>
      <w:r xml:space="preserve">
        <w:t> </w:t>
      </w:r>
      <w:r xml:space="preserve">
        <w:t> </w:t>
      </w:r>
      <w:r>
        <w:t xml:space="preserve">The governor shall designate the presiding officer of the Texas Commission on Judicial Selection.</w:t>
      </w:r>
    </w:p>
    <w:p w:rsidR="003F3435" w:rsidRDefault="0032493E">
      <w:pPr>
        <w:spacing w:line="480" w:lineRule="auto"/>
        <w:ind w:firstLine="720"/>
        <w:jc w:val="both"/>
      </w:pPr>
      <w:r>
        <w:t xml:space="preserve">(f)</w:t>
      </w:r>
      <w:r xml:space="preserve">
        <w:t> </w:t>
      </w:r>
      <w:r xml:space="preserve">
        <w:t> </w:t>
      </w:r>
      <w:r>
        <w:t xml:space="preserve">The Texas Commission on Judicial Selection shall convene at the call of the presiding officer.</w:t>
      </w:r>
    </w:p>
    <w:p w:rsidR="003F3435" w:rsidRDefault="0032493E">
      <w:pPr>
        <w:spacing w:line="480" w:lineRule="auto"/>
        <w:ind w:firstLine="720"/>
        <w:jc w:val="both"/>
      </w:pPr>
      <w:r>
        <w:t xml:space="preserve">(g)</w:t>
      </w:r>
      <w:r xml:space="preserve">
        <w:t> </w:t>
      </w:r>
      <w:r xml:space="preserve">
        <w:t> </w:t>
      </w:r>
      <w:r>
        <w:t xml:space="preserve">A member of the Texas Commission on Judicial Selection is not entitled to compensation but is entitled to reimbursement for actual and necessary expenses incurred in serving as a member of the commission.</w:t>
      </w:r>
    </w:p>
    <w:p w:rsidR="003F3435" w:rsidRDefault="0032493E">
      <w:pPr>
        <w:spacing w:line="480" w:lineRule="auto"/>
        <w:ind w:firstLine="720"/>
        <w:jc w:val="both"/>
      </w:pPr>
      <w:r>
        <w:t xml:space="preserve">(h)</w:t>
      </w:r>
      <w:r xml:space="preserve">
        <w:t> </w:t>
      </w:r>
      <w:r xml:space="preserve">
        <w:t> </w:t>
      </w:r>
      <w:r>
        <w:t xml:space="preserve">The Office of Court Administration of the Texas Judicial System shall provide necessary administrative support to the Texas Commission on Judicial Selection.</w:t>
      </w:r>
    </w:p>
    <w:p w:rsidR="003F3435" w:rsidRDefault="0032493E">
      <w:pPr>
        <w:spacing w:line="480" w:lineRule="auto"/>
        <w:ind w:firstLine="720"/>
        <w:jc w:val="both"/>
      </w:pPr>
      <w:r>
        <w:t xml:space="preserve">(i)</w:t>
      </w:r>
      <w:r xml:space="preserve">
        <w:t> </w:t>
      </w:r>
      <w:r xml:space="preserve">
        <w:t> </w:t>
      </w:r>
      <w:r>
        <w:t xml:space="preserve">Not later than December 31, 2020, the Texas Commission on Judicial Selection shall submit to the governor and the legislature a report on the commission's findings and recommendations on a method or methods for selecting for office judges listed in Subsection (a) of this section that ensure a fair, impartial, qualified, competent, and stable judiciary. </w:t>
      </w:r>
      <w:r>
        <w:t xml:space="preserve"> </w:t>
      </w:r>
      <w:r>
        <w:t xml:space="preserve">The commission shall include in its recommendations specific constitutional and statutory changes that appear necessary from the results of the commission's study.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ABOLITION OF COMMISSION.  The Texas Commission on Judicial Selection is abolished and this Act expires January 2,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IMPLEMENTATION TRANSITION. </w:t>
      </w:r>
      <w:r>
        <w:t xml:space="preserve"> </w:t>
      </w:r>
      <w:r>
        <w:t xml:space="preserve">The Office of Court Administration of the Texas Judicial System is required to implement a provision of this Act only if the legislature appropriates money specifically for that purpose. If the legislature does not appropriate money specifically for that purpose, the Office of Court Administration of the Texas Judicial System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