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3081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person qualified to serve as a temporary justice of the peace.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27.055(c) and (e),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In </w:t>
      </w:r>
      <w:r>
        <w:rPr>
          <w:u w:val="single"/>
        </w:rPr>
        <w:t xml:space="preserve">this section</w:t>
      </w:r>
      <w:r>
        <w:t xml:space="preserve"> [</w:t>
      </w:r>
      <w:r>
        <w:rPr>
          <w:strike/>
        </w:rPr>
        <w:t xml:space="preserve">Subsections (b) and (f)</w:t>
      </w:r>
      <w:r>
        <w:t xml:space="preserve">], "qualified person" means a person who has served as a justice of the peace</w:t>
      </w:r>
      <w:r>
        <w:rPr>
          <w:u w:val="single"/>
        </w:rPr>
        <w:t xml:space="preserve">, county judge, or the judge of a county court at law</w:t>
      </w:r>
      <w:r>
        <w:t xml:space="preserve"> </w:t>
      </w:r>
      <w:r>
        <w:t xml:space="preserve">for not less than </w:t>
      </w:r>
      <w:r>
        <w:rPr>
          <w:u w:val="single"/>
        </w:rPr>
        <w:t xml:space="preserve">four</w:t>
      </w:r>
      <w:r>
        <w:t xml:space="preserve"> </w:t>
      </w:r>
      <w:r>
        <w:t xml:space="preserve">[</w:t>
      </w:r>
      <w:r>
        <w:rPr>
          <w:strike/>
        </w:rPr>
        <w:t xml:space="preserve">4 1/2</w:t>
      </w:r>
      <w:r>
        <w:t xml:space="preserve">] years and who has not been convicted of a criminal offense that involves moral turpitude.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county judge may appoint any qualified voter under Section 11.002, Election Code, </w:t>
      </w:r>
      <w:r>
        <w:rPr>
          <w:u w:val="single"/>
        </w:rPr>
        <w:t xml:space="preserve">who has experience and knowledge relevant to judicial or justice court processes and procedures and is approved by the county judge and a justice of the peace in the county,</w:t>
      </w:r>
      <w:r>
        <w:t xml:space="preserve"> to serve as a temporary justice of the peace if the judge cannot find a qualified person who agrees to serve under </w:t>
      </w:r>
      <w:r>
        <w:rPr>
          <w:u w:val="single"/>
        </w:rPr>
        <w:t xml:space="preserve">this section</w:t>
      </w:r>
      <w:r>
        <w:t xml:space="preserve"> [</w:t>
      </w:r>
      <w:r>
        <w:rPr>
          <w:strike/>
        </w:rPr>
        <w:t xml:space="preserve">Subsection (b) or (f)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 temporary justice of the peace appointed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3081 was passed by the House on May 7, 2019, by the following vote:</w:t>
      </w:r>
      <w:r xml:space="preserve">
        <w:t> </w:t>
      </w:r>
      <w:r xml:space="preserve">
        <w:t> </w:t>
      </w:r>
      <w:r>
        <w:t xml:space="preserve">Yeas 146, Nays 0, 2 present, not voting; and that the House concurred in Senate amendments to H.B. No. 3081 on May 24, 2019, by the following vote:</w:t>
      </w:r>
      <w:r xml:space="preserve">
        <w:t> </w:t>
      </w:r>
      <w:r xml:space="preserve">
        <w:t> </w:t>
      </w:r>
      <w:r>
        <w:t xml:space="preserve">Yeas 133, Nays 7,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ind w:firstLine="720"/>
        <w:jc w:val="both"/>
      </w:pPr>
      <w:r>
        <w:t xml:space="preserve">I certify that H.B. No. 3081 was passed by the Senate, with amendments, on May 22,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3081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