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3117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the proposed plan on long-term care for persons with an intellectual disability participating in the home and community-based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533A.062(b),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plan must specify the capacity of the HCS waiver program for persons with an intellectual disability and the number and levels of new ICF-IID beds to be authorized in each region. In developing the proposed plan, the department shall consider:</w:t>
      </w:r>
    </w:p>
    <w:p w:rsidR="003F3435" w:rsidRDefault="0032493E">
      <w:pPr>
        <w:spacing w:line="480" w:lineRule="auto"/>
        <w:ind w:firstLine="1440"/>
        <w:jc w:val="both"/>
      </w:pPr>
      <w:r>
        <w:t xml:space="preserve">(1)</w:t>
      </w:r>
      <w:r xml:space="preserve">
        <w:t> </w:t>
      </w:r>
      <w:r xml:space="preserve">
        <w:t> </w:t>
      </w:r>
      <w:r>
        <w:t xml:space="preserve">the needs of the population </w:t>
      </w:r>
      <w:r>
        <w:rPr>
          <w:u w:val="single"/>
        </w:rPr>
        <w:t xml:space="preserve">and community</w:t>
      </w:r>
      <w:r>
        <w:t xml:space="preserve"> to be served;</w:t>
      </w:r>
    </w:p>
    <w:p w:rsidR="003F3435" w:rsidRDefault="0032493E">
      <w:pPr>
        <w:spacing w:line="480" w:lineRule="auto"/>
        <w:ind w:firstLine="1440"/>
        <w:jc w:val="both"/>
      </w:pPr>
      <w:r>
        <w:t xml:space="preserve">(2)</w:t>
      </w:r>
      <w:r xml:space="preserve">
        <w:t> </w:t>
      </w:r>
      <w:r xml:space="preserve">
        <w:t> </w:t>
      </w:r>
      <w:r>
        <w:t xml:space="preserve">projected appropriation amounts for the biennium; and</w:t>
      </w:r>
    </w:p>
    <w:p w:rsidR="003F3435" w:rsidRDefault="0032493E">
      <w:pPr>
        <w:spacing w:line="480" w:lineRule="auto"/>
        <w:ind w:firstLine="1440"/>
        <w:jc w:val="both"/>
      </w:pPr>
      <w:r>
        <w:t xml:space="preserve">(3)</w:t>
      </w:r>
      <w:r xml:space="preserve">
        <w:t> </w:t>
      </w:r>
      <w:r xml:space="preserve">
        <w:t> </w:t>
      </w:r>
      <w:r>
        <w:t xml:space="preserve">the requirements of applicable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