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86R22203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Texas Commission on Environmental Quality reminders to public drinking water supply systems regarding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341.0315,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a system to provide automatic reminders to public drinking water supply systems about regular reporting requirements applicable to the systems under the federal Safe Drinking Water Act (42 U.S.C. Section 300f et seq.) and this chapter that relate to commission rules adopted under those laws.  An automatic reminder provided under this subsection is a courtesy.  A public drinking water supply system is responsible for complying with applicable regular reporting requirements regardless of whether the commission provides automatic reminders.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