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86R14138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3144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human sexuality education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28, Education Code, is amended by adding Section 28.0041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28.0041.</w:t>
      </w:r>
      <w:r>
        <w:rPr>
          <w:u w:val="single"/>
        </w:rPr>
        <w:t xml:space="preserve"> </w:t>
      </w:r>
      <w:r>
        <w:rPr>
          <w:u w:val="single"/>
        </w:rPr>
        <w:t xml:space="preserve"> </w:t>
      </w:r>
      <w:r>
        <w:rPr>
          <w:u w:val="single"/>
        </w:rPr>
        <w:t xml:space="preserve">HUMAN SEXUALITY EDUCATION.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 appropriate" means topics, messages, and teaching methods suitable to particular ages or age groups of children or adolescents, based on developing cognitive, emotional, and behavioral capacity typical for the age or age group.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"Medically accurate" means supported by peer-reviewed research conducted in compliance with accepted scientific methods and recognized as accurate by leading professional organizations and agencies with relevant experience, such as the American Medical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shall provide human sexuality education in accordance with this section at grade levels specified by the State Board of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Education by rule shall adopt the essential knowledge and skills for medically accurate, age-appropriate curriculum to be used by a school district in providing human sexuality education under this section.  As age appropriate, the curriculum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 human sexuality, pregnancy, and sexually transmitted infections;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discuss human sexuality as a normal and healthy aspect of human development;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present abstinence from sexual activity as the preferred choice of behavior in relationship to all sexual activity for unmarried persons of school 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devote sufficient attention to abstinence from sexual activity to emphasize the importance of abstinence;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emphasize that abstinence from sexual activity, if used consistently and correctly, is the only method that is 100 percent effective in preventing pregnancy and sexually transmitted infections;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information about the health benefits, side effects, and proper use of the methods approved by the United States Food and Drug Administration for preventing unintended pregnancy and reducing the risk of contracting sexually transmitted infections;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discuss: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consent as an unambiguous and voluntary agreement from each participant to engage in each physical act;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importance of respecting personal boundaries;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how to prevent, identify, and report sexual harassment or abuse;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cover reproductive health;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promote relationship, communication, and decision-making skills, including strategies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healthy, age-appropriate relationships;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 healthy life skills, including critical thinking, problem solving, effective communication, and responsible decision making about sexuality and relationships;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promote effective communication between adolescents and their parents, legal guardians, or other family members about sexuality and relationships.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may separate students according to sex when providing instruction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shall make all curriculum materials used in the district's human sexuality education available for reasonable public inspection.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shall adopt a policy regarding whether condoms may be distributed in connection with human sexuality education.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student shall be excused from human sexuality education on the written request of a parent or legal guardian without being subjected to any disciplinary action, academic penalty, or other sanction imposed by the school district or the student's school.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each school year, a school district shall provide written notice to a parent or legal guardian of each student enrolled in the district of the intent to provide human sexuality education under this section.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basic content of the human sexuality education to be provided to the student;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policy on the distribution of condoms in connection with human sexuality education;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parent's or legal guardian's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curriculum materials as provided by Subsection (e);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remove the student from any part of the district's human sexuality education as provided by Subsection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human sexuality education under Section 28.0041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28.004(c) and (n),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local school health advisory council's duties include recommending:</w:t>
      </w:r>
    </w:p>
    <w:p w:rsidR="003F3435" w:rsidRDefault="0032493E">
      <w:pPr>
        <w:spacing w:line="480" w:lineRule="auto"/>
        <w:ind w:firstLine="1440"/>
        <w:jc w:val="both"/>
      </w:pPr>
      <w:r>
        <w:t xml:space="preserve">(1)</w:t>
      </w:r>
      <w:r xml:space="preserve">
        <w:t> </w:t>
      </w:r>
      <w:r xml:space="preserve">
        <w:t> </w:t>
      </w:r>
      <w:r>
        <w:t xml:space="preserve">the number of hours of instruction to be provided in health education;</w:t>
      </w:r>
    </w:p>
    <w:p w:rsidR="003F3435" w:rsidRDefault="0032493E">
      <w:pPr>
        <w:spacing w:line="480" w:lineRule="auto"/>
        <w:ind w:firstLine="1440"/>
        <w:jc w:val="both"/>
      </w:pPr>
      <w:r>
        <w:t xml:space="preserve">(2)</w:t>
      </w:r>
      <w:r xml:space="preserve">
        <w:t> </w:t>
      </w:r>
      <w:r xml:space="preserve">
        <w:t> </w:t>
      </w:r>
      <w:r>
        <w:t xml:space="preserve">policies, procedures, strategies, and curriculum appropriate for specific grade levels designed to prevent obesity, cardiovascular disease, Type 2 diabetes, and mental health concerns through coordination of:</w:t>
      </w:r>
    </w:p>
    <w:p w:rsidR="003F3435" w:rsidRDefault="0032493E">
      <w:pPr>
        <w:spacing w:line="480" w:lineRule="auto"/>
        <w:ind w:firstLine="2160"/>
        <w:jc w:val="both"/>
      </w:pPr>
      <w:r>
        <w:t xml:space="preserve">(A)</w:t>
      </w:r>
      <w:r xml:space="preserve">
        <w:t> </w:t>
      </w:r>
      <w:r xml:space="preserve">
        <w:t> </w:t>
      </w:r>
      <w:r>
        <w:t xml:space="preserve">health education;</w:t>
      </w:r>
    </w:p>
    <w:p w:rsidR="003F3435" w:rsidRDefault="0032493E">
      <w:pPr>
        <w:spacing w:line="480" w:lineRule="auto"/>
        <w:ind w:firstLine="2160"/>
        <w:jc w:val="both"/>
      </w:pPr>
      <w:r>
        <w:t xml:space="preserve">(B)</w:t>
      </w:r>
      <w:r xml:space="preserve">
        <w:t> </w:t>
      </w:r>
      <w:r xml:space="preserve">
        <w:t> </w:t>
      </w:r>
      <w:r>
        <w:t xml:space="preserve">physical education and physical activity;</w:t>
      </w:r>
    </w:p>
    <w:p w:rsidR="003F3435" w:rsidRDefault="0032493E">
      <w:pPr>
        <w:spacing w:line="480" w:lineRule="auto"/>
        <w:ind w:firstLine="2160"/>
        <w:jc w:val="both"/>
      </w:pPr>
      <w:r>
        <w:t xml:space="preserve">(C)</w:t>
      </w:r>
      <w:r xml:space="preserve">
        <w:t> </w:t>
      </w:r>
      <w:r xml:space="preserve">
        <w:t> </w:t>
      </w:r>
      <w:r>
        <w:t xml:space="preserve">nutrition services;</w:t>
      </w:r>
    </w:p>
    <w:p w:rsidR="003F3435" w:rsidRDefault="0032493E">
      <w:pPr>
        <w:spacing w:line="480" w:lineRule="auto"/>
        <w:ind w:firstLine="2160"/>
        <w:jc w:val="both"/>
      </w:pPr>
      <w:r>
        <w:t xml:space="preserve">(D)</w:t>
      </w:r>
      <w:r xml:space="preserve">
        <w:t> </w:t>
      </w:r>
      <w:r xml:space="preserve">
        <w:t> </w:t>
      </w:r>
      <w:r>
        <w:t xml:space="preserve">parental involvement;</w:t>
      </w:r>
    </w:p>
    <w:p w:rsidR="003F3435" w:rsidRDefault="0032493E">
      <w:pPr>
        <w:spacing w:line="480" w:lineRule="auto"/>
        <w:ind w:firstLine="2160"/>
        <w:jc w:val="both"/>
      </w:pPr>
      <w:r>
        <w:t xml:space="preserve">(E)</w:t>
      </w:r>
      <w:r xml:space="preserve">
        <w:t> </w:t>
      </w:r>
      <w:r xml:space="preserve">
        <w:t> </w:t>
      </w:r>
      <w:r>
        <w:t xml:space="preserve">instruction to prevent the use of e-cigarettes, as defined by Section 161.081, Health and Safety Code, and tobacco;</w:t>
      </w:r>
    </w:p>
    <w:p w:rsidR="003F3435" w:rsidRDefault="0032493E">
      <w:pPr>
        <w:spacing w:line="480" w:lineRule="auto"/>
        <w:ind w:firstLine="2160"/>
        <w:jc w:val="both"/>
      </w:pPr>
      <w:r>
        <w:t xml:space="preserve">(F)</w:t>
      </w:r>
      <w:r xml:space="preserve">
        <w:t> </w:t>
      </w:r>
      <w:r xml:space="preserve">
        <w:t> </w:t>
      </w:r>
      <w:r>
        <w:t xml:space="preserve">school health services;</w:t>
      </w:r>
    </w:p>
    <w:p w:rsidR="003F3435" w:rsidRDefault="0032493E">
      <w:pPr>
        <w:spacing w:line="480" w:lineRule="auto"/>
        <w:ind w:firstLine="2160"/>
        <w:jc w:val="both"/>
      </w:pPr>
      <w:r>
        <w:t xml:space="preserve">(G)</w:t>
      </w:r>
      <w:r xml:space="preserve">
        <w:t> </w:t>
      </w:r>
      <w:r xml:space="preserve">
        <w:t> </w:t>
      </w:r>
      <w:r>
        <w:t xml:space="preserve">counseling and guidance services;</w:t>
      </w:r>
    </w:p>
    <w:p w:rsidR="003F3435" w:rsidRDefault="0032493E">
      <w:pPr>
        <w:spacing w:line="480" w:lineRule="auto"/>
        <w:ind w:firstLine="2160"/>
        <w:jc w:val="both"/>
      </w:pPr>
      <w:r>
        <w:t xml:space="preserve">(H)</w:t>
      </w:r>
      <w:r xml:space="preserve">
        <w:t> </w:t>
      </w:r>
      <w:r xml:space="preserve">
        <w:t> </w:t>
      </w:r>
      <w:r>
        <w:t xml:space="preserve">a safe and healthy school environment; and</w:t>
      </w:r>
    </w:p>
    <w:p w:rsidR="003F3435" w:rsidRDefault="0032493E">
      <w:pPr>
        <w:spacing w:line="480" w:lineRule="auto"/>
        <w:ind w:firstLine="2160"/>
        <w:jc w:val="both"/>
      </w:pPr>
      <w:r>
        <w:t xml:space="preserve">(I)</w:t>
      </w:r>
      <w:r xml:space="preserve">
        <w:t> </w:t>
      </w:r>
      <w:r xml:space="preserve">
        <w:t> </w:t>
      </w:r>
      <w:r>
        <w:t xml:space="preserve">school employee wellness;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appropriate grade levels and methods of instruction for human sexuality instruction;</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strategies for integrating the curriculum components specified by Subdivision (2) with the following elements in a coordinated school health program for the district:</w:t>
      </w:r>
    </w:p>
    <w:p w:rsidR="003F3435" w:rsidRDefault="0032493E">
      <w:pPr>
        <w:spacing w:line="480" w:lineRule="auto"/>
        <w:ind w:firstLine="2160"/>
        <w:jc w:val="both"/>
      </w:pPr>
      <w:r>
        <w:t xml:space="preserve">(A)</w:t>
      </w:r>
      <w:r xml:space="preserve">
        <w:t> </w:t>
      </w:r>
      <w:r xml:space="preserve">
        <w:t> </w:t>
      </w:r>
      <w:r>
        <w:t xml:space="preserve">school health services;</w:t>
      </w:r>
    </w:p>
    <w:p w:rsidR="003F3435" w:rsidRDefault="0032493E">
      <w:pPr>
        <w:spacing w:line="480" w:lineRule="auto"/>
        <w:ind w:firstLine="2160"/>
        <w:jc w:val="both"/>
      </w:pPr>
      <w:r>
        <w:t xml:space="preserve">(B)</w:t>
      </w:r>
      <w:r xml:space="preserve">
        <w:t> </w:t>
      </w:r>
      <w:r xml:space="preserve">
        <w:t> </w:t>
      </w:r>
      <w:r>
        <w:t xml:space="preserve">counseling and guidance services;</w:t>
      </w:r>
    </w:p>
    <w:p w:rsidR="003F3435" w:rsidRDefault="0032493E">
      <w:pPr>
        <w:spacing w:line="480" w:lineRule="auto"/>
        <w:ind w:firstLine="2160"/>
        <w:jc w:val="both"/>
      </w:pPr>
      <w:r>
        <w:t xml:space="preserve">(C)</w:t>
      </w:r>
      <w:r xml:space="preserve">
        <w:t> </w:t>
      </w:r>
      <w:r xml:space="preserve">
        <w:t> </w:t>
      </w:r>
      <w:r>
        <w:t xml:space="preserve">a safe and healthy school environment; and</w:t>
      </w:r>
    </w:p>
    <w:p w:rsidR="003F3435" w:rsidRDefault="0032493E">
      <w:pPr>
        <w:spacing w:line="480" w:lineRule="auto"/>
        <w:ind w:firstLine="2160"/>
        <w:jc w:val="both"/>
      </w:pPr>
      <w:r>
        <w:t xml:space="preserve">(D)</w:t>
      </w:r>
      <w:r xml:space="preserve">
        <w:t> </w:t>
      </w:r>
      <w:r xml:space="preserve">
        <w:t> </w:t>
      </w:r>
      <w:r>
        <w:t xml:space="preserve">school employee wellness;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if feasible, joint use agreements or strategies for collaboration between the school district and community organizations or agencies.</w:t>
      </w:r>
    </w:p>
    <w:p w:rsidR="003F3435" w:rsidRDefault="0032493E">
      <w:pPr>
        <w:spacing w:line="480" w:lineRule="auto"/>
        <w:ind w:firstLine="720"/>
        <w:jc w:val="both"/>
      </w:pPr>
      <w:r>
        <w:t xml:space="preserve">(n)</w:t>
      </w:r>
      <w:r xml:space="preserve">
        <w:t> </w:t>
      </w:r>
      <w:r xml:space="preserve">
        <w:t> </w:t>
      </w:r>
      <w:r>
        <w:t xml:space="preserve">Any joint use agreement that a school district and community organization or agency enter into based on a recommendation of the local school health advisory council under Subsection </w:t>
      </w:r>
      <w:r>
        <w:rPr>
          <w:u w:val="single"/>
        </w:rPr>
        <w:t xml:space="preserve">(c)(4)</w:t>
      </w:r>
      <w:r>
        <w:t xml:space="preserve"> [</w:t>
      </w:r>
      <w:r>
        <w:rPr>
          <w:strike/>
        </w:rPr>
        <w:t xml:space="preserve">(c)(5)</w:t>
      </w:r>
      <w:r>
        <w:t xml:space="preserve">] must address liability for the school district and community organization or agency in the agreement.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28.004(e), (f), (g), (h), (i), (i-1), and (j), Education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2020-2021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