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86R5599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3159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accreditation of a Medicaid managed care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533.0031.</w:t>
      </w:r>
      <w:r>
        <w:rPr>
          <w:u w:val="single"/>
        </w:rPr>
        <w:t xml:space="preserve"> </w:t>
      </w:r>
      <w:r>
        <w:rPr>
          <w:u w:val="single"/>
        </w:rPr>
        <w:t xml:space="preserve"> </w:t>
      </w:r>
      <w:r>
        <w:rPr>
          <w:u w:val="single"/>
        </w:rPr>
        <w:t xml:space="preserve">MEDICAID MANAGED CARE PLAN ACCREDITATION. </w:t>
      </w:r>
      <w:r>
        <w:rPr>
          <w:u w:val="single"/>
        </w:rPr>
        <w:t xml:space="preserve"> </w:t>
      </w:r>
      <w:r>
        <w:rPr>
          <w:u w:val="single"/>
        </w:rPr>
        <w:t xml:space="preserve">Notwithstanding Section 533.004 or any other law requiring the commission to contract with a managed care organization to provide health care services to recipients, the commission may contract with a managed care organization to provide those services only if the managed care plan offered by the organization is accredited by a nationally recognized accrediting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533.0031, Government Code, as added by this Act, applies only to a contract entered into or renewed on or after the effective date of this Act. A contract entered into or renewed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