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86R13899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3164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images captured by an unmanned aircraft.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w:t>
      </w:r>
      <w:r>
        <w:rPr>
          <w:strike/>
        </w:rPr>
        <w:t xml:space="preserve">or</w:t>
      </w:r>
      <w:r>
        <w:t xml:space="preserve">]</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r>
        <w:rPr>
          <w:u w:val="single"/>
        </w:rPr>
        <w:t xml:space="preserve">; or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if the image is captured by a governmental entity or a person contracted by or under the direction of a governmental entity, for the purpose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provision of 9-1-1 service;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mapping project or service other than a project or service for a law enforcement purpose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423.005,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w:t>
      </w:r>
      <w:r>
        <w:rPr>
          <w:u w:val="single"/>
        </w:rPr>
        <w:t xml:space="preserve">or (c)</w:t>
      </w:r>
      <w:r>
        <w:t xml:space="preserve">, an image captured in violation of Section 423.003, or an image captured by an unmanned aircraft that was incidental to the lawful capturing of an image:</w:t>
      </w:r>
    </w:p>
    <w:p w:rsidR="003F3435" w:rsidRDefault="0032493E">
      <w:pPr>
        <w:spacing w:line="480" w:lineRule="auto"/>
        <w:ind w:firstLine="1440"/>
        <w:jc w:val="both"/>
      </w:pPr>
      <w:r>
        <w:t xml:space="preserve">(1)</w:t>
      </w:r>
      <w:r xml:space="preserve">
        <w:t> </w:t>
      </w:r>
      <w:r xml:space="preserve">
        <w:t> </w:t>
      </w:r>
      <w:r>
        <w:t xml:space="preserve">may not be used as evidence in any criminal or juvenile proceeding, civil action, or administrative proceeding;</w:t>
      </w:r>
    </w:p>
    <w:p w:rsidR="003F3435" w:rsidRDefault="0032493E">
      <w:pPr>
        <w:spacing w:line="480" w:lineRule="auto"/>
        <w:ind w:firstLine="1440"/>
        <w:jc w:val="both"/>
      </w:pPr>
      <w:r>
        <w:t xml:space="preserve">(2)</w:t>
      </w:r>
      <w:r xml:space="preserve">
        <w:t> </w:t>
      </w:r>
      <w:r xml:space="preserve">
        <w:t> </w:t>
      </w:r>
      <w:r>
        <w:t xml:space="preserve">is not subject to disclosure, inspection, or copying under Chapter 552; and</w:t>
      </w:r>
    </w:p>
    <w:p w:rsidR="003F3435" w:rsidRDefault="0032493E">
      <w:pPr>
        <w:spacing w:line="480" w:lineRule="auto"/>
        <w:ind w:firstLine="1440"/>
        <w:jc w:val="both"/>
      </w:pPr>
      <w:r>
        <w:t xml:space="preserve">(3)</w:t>
      </w:r>
      <w:r xml:space="preserve">
        <w:t> </w:t>
      </w:r>
      <w:r xml:space="preserve">
        <w:t> </w:t>
      </w:r>
      <w:r>
        <w:t xml:space="preserve">is not subject to discovery, subpoena, or other means of legal compulsion for its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image captured under Section 423.002(a)(22) that contains an incidental image of an unidentifiable individual may be used and shared by and between governmental entities and the public and is not prohibited from disclosure, inspection, or copying under Chapter 552.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